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726A" w14:textId="77777777" w:rsidR="00CA3D40" w:rsidRPr="00DA36A3" w:rsidRDefault="00CA3D40" w:rsidP="00CA3D40">
      <w:pPr>
        <w:keepLines/>
        <w:pBdr>
          <w:top w:val="single" w:sz="4" w:space="1" w:color="auto"/>
          <w:left w:val="single" w:sz="4" w:space="4" w:color="auto"/>
          <w:bottom w:val="single" w:sz="4" w:space="1" w:color="auto"/>
          <w:right w:val="single" w:sz="4" w:space="4" w:color="auto"/>
        </w:pBdr>
        <w:spacing w:before="120"/>
        <w:jc w:val="both"/>
        <w:rPr>
          <w:rFonts w:ascii="Tahoma" w:hAnsi="Tahoma" w:cs="Tahoma"/>
          <w:sz w:val="20"/>
          <w:szCs w:val="20"/>
        </w:rPr>
      </w:pPr>
      <w:bookmarkStart w:id="0" w:name="_GoBack"/>
      <w:bookmarkEnd w:id="0"/>
      <w:r w:rsidRPr="00CA3D40">
        <w:rPr>
          <w:rFonts w:ascii="Tahoma" w:hAnsi="Tahoma" w:cs="Tahoma"/>
          <w:sz w:val="20"/>
          <w:szCs w:val="20"/>
        </w:rPr>
        <w:t>Die je Prozess von ekom21 bereitgestellte Musterdatenschutzerklärung muss vom Verwaltungsdiensteanbieter an die örtlichen und rechtlichen Belange angepasst werden, da der Verwaltungsdiensteanbieter nach Art. 4 Nr. 7 DSGVO Verantwortlicher im datenschutzrechtlichen Sinne ist und daher ihm die Erstellung einer Datenschutzerklärung nach den Art. 13, 14 DSGVO obliegt.</w:t>
      </w:r>
    </w:p>
    <w:p w14:paraId="3E75007D" w14:textId="77777777" w:rsidR="00CA3D40" w:rsidRDefault="00CA3D40" w:rsidP="00DA36A3">
      <w:pPr>
        <w:pStyle w:val="Titel"/>
      </w:pPr>
    </w:p>
    <w:p w14:paraId="1EEE1CD6" w14:textId="460810B0" w:rsidR="00157760" w:rsidRPr="00DA36A3" w:rsidRDefault="00407BB7" w:rsidP="00DA36A3">
      <w:pPr>
        <w:pStyle w:val="Titel"/>
      </w:pPr>
      <w:r w:rsidRPr="00DA36A3">
        <w:t>Datenschutzerklärung</w:t>
      </w:r>
    </w:p>
    <w:p w14:paraId="16D7E749" w14:textId="77777777" w:rsidR="00157760" w:rsidRPr="00DA36A3" w:rsidRDefault="00661646" w:rsidP="00DA36A3">
      <w:pPr>
        <w:keepLines/>
        <w:shd w:val="clear" w:color="auto" w:fill="BFBFBF" w:themeFill="background1" w:themeFillShade="BF"/>
        <w:spacing w:before="120"/>
        <w:jc w:val="both"/>
        <w:rPr>
          <w:rFonts w:ascii="Tahoma" w:hAnsi="Tahoma" w:cs="Tahoma"/>
          <w:sz w:val="20"/>
          <w:szCs w:val="20"/>
        </w:rPr>
      </w:pPr>
      <w:r w:rsidRPr="00DA36A3">
        <w:rPr>
          <w:rFonts w:ascii="Tahoma" w:hAnsi="Tahoma" w:cs="Tahoma"/>
          <w:sz w:val="20"/>
          <w:szCs w:val="20"/>
        </w:rPr>
        <w:t>Datenschutzerklärung für die Verwaltungsleistung „Digitaler Erstantrag auf Erteilung einer Fahrerlaubnis nach § 21 Abs. 1 S. 1 der Fahrerlaubnis-Verordnung (FeV)"</w:t>
      </w:r>
    </w:p>
    <w:p w14:paraId="261B5B01"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Wir nehmen den Schutz Ihrer Grundrechte (Recht auf informationelle Selbstbestimmung aus Art. 2 Abs. 1 in Verbindung mit Art. 1 Abs. 1 Grundgesetz (GG)) sehr ernst. Wir behandeln Ihre personenbezogenen Daten mit größter Sorgfalt und entsprechend den geltenden Datenschutzvorschriften. Wir möchten Sie ausführlich und transparent über die Verarbeitung Ihrer personenbezogenen Daten informieren. Die folgenden Hinweise sollen Ihnen einen Überblick darüber geben, wie wir Ihre personenbezogenen Daten verarbeiten, wenn Sie diesen Antragsassistenten nutzen.</w:t>
      </w:r>
    </w:p>
    <w:p w14:paraId="5D88A5CE" w14:textId="77777777" w:rsidR="00157760" w:rsidRPr="00DA36A3" w:rsidRDefault="00661646" w:rsidP="00DA36A3">
      <w:pPr>
        <w:pStyle w:val="berschrift1"/>
      </w:pPr>
      <w:r w:rsidRPr="00DA36A3">
        <w:t>Verantwortliche/-r Datenverarbeitung:</w:t>
      </w:r>
    </w:p>
    <w:p w14:paraId="671F5BBE" w14:textId="5ABCF9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Verantwortlich für die Datenverarbeitung im Sinne von Art. 4 Nr. 7 EU-Datensc</w:t>
      </w:r>
      <w:r w:rsidR="00157760" w:rsidRPr="00DA36A3">
        <w:rPr>
          <w:rFonts w:ascii="Tahoma" w:hAnsi="Tahoma" w:cs="Tahoma"/>
          <w:sz w:val="20"/>
          <w:szCs w:val="20"/>
        </w:rPr>
        <w:t>hutzgrundverordnung (DSGVO) ist</w:t>
      </w:r>
    </w:p>
    <w:p w14:paraId="1EBB2F76" w14:textId="1B75B847" w:rsidR="00157760" w:rsidRPr="00DA36A3" w:rsidRDefault="00157760" w:rsidP="00DA36A3">
      <w:pPr>
        <w:keepLines/>
        <w:spacing w:before="120"/>
        <w:jc w:val="both"/>
        <w:rPr>
          <w:rFonts w:ascii="Tahoma" w:hAnsi="Tahoma" w:cs="Tahoma"/>
          <w:sz w:val="20"/>
          <w:szCs w:val="20"/>
          <w:highlight w:val="yellow"/>
        </w:rPr>
      </w:pPr>
      <w:r w:rsidRPr="00DA36A3">
        <w:rPr>
          <w:rFonts w:ascii="Tahoma" w:hAnsi="Tahoma" w:cs="Tahoma"/>
          <w:sz w:val="20"/>
          <w:szCs w:val="20"/>
          <w:highlight w:val="yellow"/>
        </w:rPr>
        <w:t>###</w:t>
      </w:r>
    </w:p>
    <w:p w14:paraId="1F3B40AC" w14:textId="108327FD" w:rsidR="00157760" w:rsidRPr="00DA36A3" w:rsidRDefault="00661646" w:rsidP="00DA36A3">
      <w:pPr>
        <w:pStyle w:val="berschrift1"/>
      </w:pPr>
      <w:r w:rsidRPr="00DA36A3">
        <w:t>Kontaktdaten des Datenschutzbeauftragten:</w:t>
      </w:r>
    </w:p>
    <w:p w14:paraId="4D048E91" w14:textId="0D37C841" w:rsidR="00157760" w:rsidRPr="00DA36A3" w:rsidRDefault="00157760" w:rsidP="00DA36A3">
      <w:pPr>
        <w:keepLines/>
        <w:spacing w:before="120"/>
        <w:rPr>
          <w:rFonts w:ascii="Tahoma" w:hAnsi="Tahoma" w:cs="Tahoma"/>
          <w:sz w:val="20"/>
          <w:szCs w:val="20"/>
        </w:rPr>
      </w:pPr>
      <w:r w:rsidRPr="00DA36A3">
        <w:rPr>
          <w:rFonts w:ascii="Tahoma" w:hAnsi="Tahoma" w:cs="Tahoma"/>
          <w:sz w:val="20"/>
          <w:szCs w:val="20"/>
        </w:rPr>
        <w:t>Unter folgenden Kontaktdaten ist der/die Datenschutzbeauftragte zu erreichen</w:t>
      </w:r>
    </w:p>
    <w:p w14:paraId="12A1D2BB" w14:textId="4456B257" w:rsidR="00157760" w:rsidRPr="00DA36A3" w:rsidRDefault="00157760" w:rsidP="00DA36A3">
      <w:pPr>
        <w:keepLines/>
        <w:spacing w:before="120"/>
        <w:jc w:val="both"/>
        <w:rPr>
          <w:rFonts w:ascii="Tahoma" w:hAnsi="Tahoma" w:cs="Tahoma"/>
          <w:sz w:val="20"/>
          <w:szCs w:val="20"/>
          <w:highlight w:val="yellow"/>
        </w:rPr>
      </w:pPr>
      <w:r w:rsidRPr="00DA36A3">
        <w:rPr>
          <w:rFonts w:ascii="Tahoma" w:hAnsi="Tahoma" w:cs="Tahoma"/>
          <w:sz w:val="20"/>
          <w:szCs w:val="20"/>
          <w:highlight w:val="yellow"/>
        </w:rPr>
        <w:t>###</w:t>
      </w:r>
    </w:p>
    <w:p w14:paraId="3667902E" w14:textId="77777777" w:rsidR="00157760" w:rsidRPr="00DA36A3" w:rsidRDefault="00661646" w:rsidP="00DA36A3">
      <w:pPr>
        <w:pStyle w:val="berschrift1"/>
      </w:pPr>
      <w:r w:rsidRPr="00DA36A3">
        <w:t>1. Welche technischen Daten erfassen wir, wenn Sie Online-Verwaltungsleistungen von uns</w:t>
      </w:r>
      <w:r w:rsidR="00F76E1A" w:rsidRPr="00DA36A3">
        <w:t xml:space="preserve"> </w:t>
      </w:r>
      <w:r w:rsidRPr="00DA36A3">
        <w:t>aufrufen?</w:t>
      </w:r>
    </w:p>
    <w:p w14:paraId="7BA0AEB6"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Wenn Sie über unsere Webseite einen Online-Service nutzen, werden auf den Servern unseres IT-Dienstleisters ekom21 – KGRZ Hessen folgende technische Daten erfasst, deren Erhebung notwendig ist, um Ihnen die Website anzuzeigen sowie die Stabilität und Sicherheit des Angebotes zu gewährleisten:</w:t>
      </w:r>
    </w:p>
    <w:p w14:paraId="69AC7DAE" w14:textId="3E130B2E"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Name der abgerufenen Webseite,</w:t>
      </w:r>
    </w:p>
    <w:p w14:paraId="195E7586" w14:textId="4A5C3EBD"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Datei, Datum und Uhrzeit des Abrufs,</w:t>
      </w:r>
    </w:p>
    <w:p w14:paraId="57CF4C14" w14:textId="77777777" w:rsidR="00661646" w:rsidRPr="00DA36A3" w:rsidRDefault="00661646" w:rsidP="00DA36A3">
      <w:pPr>
        <w:pStyle w:val="Listenabsatz"/>
        <w:keepLines/>
        <w:numPr>
          <w:ilvl w:val="0"/>
          <w:numId w:val="1"/>
        </w:numPr>
        <w:spacing w:before="120"/>
        <w:ind w:left="360"/>
        <w:contextualSpacing w:val="0"/>
        <w:jc w:val="both"/>
        <w:rPr>
          <w:rFonts w:ascii="Tahoma" w:hAnsi="Tahoma" w:cs="Tahoma"/>
          <w:sz w:val="20"/>
          <w:szCs w:val="20"/>
        </w:rPr>
      </w:pPr>
      <w:r w:rsidRPr="00DA36A3">
        <w:rPr>
          <w:rFonts w:ascii="Tahoma" w:hAnsi="Tahoma" w:cs="Tahoma"/>
          <w:sz w:val="20"/>
          <w:szCs w:val="20"/>
        </w:rPr>
        <w:t>Übertragene Datenmenge,</w:t>
      </w:r>
    </w:p>
    <w:p w14:paraId="46A67029" w14:textId="3EC0E2B6"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Meldung über erfolgreichen Abruf,</w:t>
      </w:r>
    </w:p>
    <w:p w14:paraId="7A29A703" w14:textId="5E77028A"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Browsertyp nebst Version,</w:t>
      </w:r>
    </w:p>
    <w:p w14:paraId="01AF8983" w14:textId="0E0841DC"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Das Betriebssystem des Nutzers</w:t>
      </w:r>
    </w:p>
    <w:p w14:paraId="327EEFD2" w14:textId="6F49EA54" w:rsidR="00661646" w:rsidRPr="00DA36A3" w:rsidRDefault="00661646" w:rsidP="00DA36A3">
      <w:pPr>
        <w:pStyle w:val="Listenabsatz"/>
        <w:keepLines/>
        <w:numPr>
          <w:ilvl w:val="0"/>
          <w:numId w:val="1"/>
        </w:numPr>
        <w:spacing w:before="120"/>
        <w:ind w:left="360"/>
        <w:contextualSpacing w:val="0"/>
        <w:jc w:val="both"/>
        <w:rPr>
          <w:rFonts w:ascii="Tahoma" w:hAnsi="Tahoma" w:cs="Tahoma"/>
          <w:sz w:val="20"/>
          <w:szCs w:val="20"/>
        </w:rPr>
      </w:pPr>
      <w:r w:rsidRPr="00DA36A3">
        <w:rPr>
          <w:rFonts w:ascii="Tahoma" w:hAnsi="Tahoma" w:cs="Tahoma"/>
          <w:sz w:val="20"/>
          <w:szCs w:val="20"/>
        </w:rPr>
        <w:t>Referrer URL (die zuvor besuchte Seite),</w:t>
      </w:r>
    </w:p>
    <w:p w14:paraId="75B7933A" w14:textId="77777777" w:rsidR="00157760"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IP-Adresse des anfragenden Nutzers.</w:t>
      </w:r>
    </w:p>
    <w:p w14:paraId="4A8C36E6"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lastRenderedPageBreak/>
        <w:t>Die Daten werden in sogenannten Logfiles (technische Protokolldateien) geschrieben und dort für eine Dauer von 90 Tagen gespeichert. Danach werden sie automatisch, unwiederbringlich gelöscht. Die in den Logfiles gespeicherten Daten werden mit einer automatisch generierten, technischen ID versehen. Diese ID verknüpft sich mit einer Vorgangs-ID, die erzeugt wird, wenn Sie einen unserer Online-Services nutzen (z.B., wenn Sie einen Antrag auf Erteilung einer Verwaltungsleistung stellen). Dadurch kommt es zu einer Verknüpfung der Daten in den Logfiles mit den personenbezogenen Daten, die Sie uns im Rahmen der Antragstellung zur Verfügung stellen. Der Zugriff auf die Logfiles ist durch technische und organisatorische Maßnahmen nur einem festgelegten Kreis von entsprechend angewiesenen Administratoren möglich. Des Weiteren erfassen die Server der ekom21 KGRZ Hessen die IP-Adresse des anfragenden Nutzers, die für eine Dauer von 7 Tagen in der Web Application Firewall (WAF) der ekom21 - KGRZ Hessen gespeichert wird. Nach Ablauf von 7 Tagen wird die IP-Adresse des anfragenden Nutzers automatisch und unwiederbringlich gelöscht. Auch der Zugriff auf die WAF ist nur einem festgelegten Kreis von entsprechend angewiesenen Administratoren möglich.</w:t>
      </w:r>
    </w:p>
    <w:p w14:paraId="59495036" w14:textId="77777777" w:rsidR="00157760" w:rsidRPr="00DA36A3" w:rsidRDefault="00661646" w:rsidP="00DA36A3">
      <w:pPr>
        <w:pStyle w:val="berschrift1"/>
      </w:pPr>
      <w:r w:rsidRPr="00DA36A3">
        <w:t>Angaben über die Zwecke der Verarbeitung und die Rechtsgrundlage:</w:t>
      </w:r>
    </w:p>
    <w:p w14:paraId="7C7DF340"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Erfassung der obigen technisch notwendigen Daten dient dem Zweck, Ihnen die Nutzung der Webseite in technischer Hinsicht zu ermöglichen sowie die Stabilität und Sicherheit des Angebotes zu gewährleisten. Diese Verarbeitung erfolgt auf Grundlage des Art. 6 Abs. 1 lit. e DSGVO in Verbindung mit § 3 Abs. 1 Hessisches Datenschutz- und</w:t>
      </w:r>
      <w:r w:rsidR="00F76E1A" w:rsidRPr="00DA36A3">
        <w:rPr>
          <w:rFonts w:ascii="Tahoma" w:hAnsi="Tahoma" w:cs="Tahoma"/>
          <w:sz w:val="20"/>
          <w:szCs w:val="20"/>
        </w:rPr>
        <w:t xml:space="preserve"> </w:t>
      </w:r>
      <w:r w:rsidRPr="00DA36A3">
        <w:rPr>
          <w:rFonts w:ascii="Tahoma" w:hAnsi="Tahoma" w:cs="Tahoma"/>
          <w:sz w:val="20"/>
          <w:szCs w:val="20"/>
        </w:rPr>
        <w:t>Informationsfreiheitsgesetz (HDSIG).</w:t>
      </w:r>
    </w:p>
    <w:p w14:paraId="557AD4B7"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Speicherung der technisch notwendigen Daten in den Logfiles und auf die die potenzielle Zugriffsmöglichkeit auf die Logfiles</w:t>
      </w:r>
      <w:r w:rsidR="00F76E1A" w:rsidRPr="00DA36A3">
        <w:rPr>
          <w:rFonts w:ascii="Tahoma" w:hAnsi="Tahoma" w:cs="Tahoma"/>
          <w:sz w:val="20"/>
          <w:szCs w:val="20"/>
        </w:rPr>
        <w:t xml:space="preserve"> </w:t>
      </w:r>
      <w:r w:rsidRPr="00DA36A3">
        <w:rPr>
          <w:rFonts w:ascii="Tahoma" w:hAnsi="Tahoma" w:cs="Tahoma"/>
          <w:sz w:val="20"/>
          <w:szCs w:val="20"/>
        </w:rPr>
        <w:t>durch Administratoren dienen dem Zweck, dass die Administratoren, die bei der Nutzung eines unserer Online-Services erfassten</w:t>
      </w:r>
      <w:r w:rsidR="00F76E1A" w:rsidRPr="00DA36A3">
        <w:rPr>
          <w:rFonts w:ascii="Tahoma" w:hAnsi="Tahoma" w:cs="Tahoma"/>
          <w:sz w:val="20"/>
          <w:szCs w:val="20"/>
        </w:rPr>
        <w:t xml:space="preserve"> </w:t>
      </w:r>
      <w:r w:rsidRPr="00DA36A3">
        <w:rPr>
          <w:rFonts w:ascii="Tahoma" w:hAnsi="Tahoma" w:cs="Tahoma"/>
          <w:sz w:val="20"/>
          <w:szCs w:val="20"/>
        </w:rPr>
        <w:t>technischen Daten zur Kenntnis nehmen können, um Fehlerursachen (z.B. eine fehlgeschlagene Antragsübermittlung) zu</w:t>
      </w:r>
      <w:r w:rsidR="00F76E1A" w:rsidRPr="00DA36A3">
        <w:rPr>
          <w:rFonts w:ascii="Tahoma" w:hAnsi="Tahoma" w:cs="Tahoma"/>
          <w:sz w:val="20"/>
          <w:szCs w:val="20"/>
        </w:rPr>
        <w:t xml:space="preserve"> </w:t>
      </w:r>
      <w:r w:rsidRPr="00DA36A3">
        <w:rPr>
          <w:rFonts w:ascii="Tahoma" w:hAnsi="Tahoma" w:cs="Tahoma"/>
          <w:sz w:val="20"/>
          <w:szCs w:val="20"/>
        </w:rPr>
        <w:t>identifizieren. Diese Maßnahme soll gegenüber dem Nutzer die Verfügbarkeit der Online-Services gewährleisten und erfolgt auf</w:t>
      </w:r>
      <w:r w:rsidR="00F76E1A" w:rsidRPr="00DA36A3">
        <w:rPr>
          <w:rFonts w:ascii="Tahoma" w:hAnsi="Tahoma" w:cs="Tahoma"/>
          <w:sz w:val="20"/>
          <w:szCs w:val="20"/>
        </w:rPr>
        <w:t xml:space="preserve"> </w:t>
      </w:r>
      <w:r w:rsidRPr="00DA36A3">
        <w:rPr>
          <w:rFonts w:ascii="Tahoma" w:hAnsi="Tahoma" w:cs="Tahoma"/>
          <w:sz w:val="20"/>
          <w:szCs w:val="20"/>
        </w:rPr>
        <w:t>Grundlage des Art. 6 Abs. 1 lit. c DSGVO in Verbindung Art. 32 Abs. 1 lit. b DSGVO</w:t>
      </w:r>
      <w:r w:rsidR="00F76E1A" w:rsidRPr="00DA36A3">
        <w:rPr>
          <w:rFonts w:ascii="Tahoma" w:hAnsi="Tahoma" w:cs="Tahoma"/>
          <w:sz w:val="20"/>
          <w:szCs w:val="20"/>
        </w:rPr>
        <w:t>.</w:t>
      </w:r>
    </w:p>
    <w:p w14:paraId="6A5825DD"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Verknüpfung der automatisch generierten technischen ID mit der Vorgangs-ID dient dem Zweck, den Administratoren die</w:t>
      </w:r>
      <w:r w:rsidR="00F76E1A" w:rsidRPr="00DA36A3">
        <w:rPr>
          <w:rFonts w:ascii="Tahoma" w:hAnsi="Tahoma" w:cs="Tahoma"/>
          <w:sz w:val="20"/>
          <w:szCs w:val="20"/>
        </w:rPr>
        <w:t xml:space="preserve"> </w:t>
      </w:r>
      <w:r w:rsidRPr="00DA36A3">
        <w:rPr>
          <w:rFonts w:ascii="Tahoma" w:hAnsi="Tahoma" w:cs="Tahoma"/>
          <w:sz w:val="20"/>
          <w:szCs w:val="20"/>
        </w:rPr>
        <w:t>Möglichkeit einzuräumen, die bei der Nutzung eines unserer Online-Services erfassten technischen Daten einem speziellen Nutzer</w:t>
      </w:r>
      <w:r w:rsidR="00F76E1A" w:rsidRPr="00DA36A3">
        <w:rPr>
          <w:rFonts w:ascii="Tahoma" w:hAnsi="Tahoma" w:cs="Tahoma"/>
          <w:sz w:val="20"/>
          <w:szCs w:val="20"/>
        </w:rPr>
        <w:t xml:space="preserve"> </w:t>
      </w:r>
      <w:r w:rsidRPr="00DA36A3">
        <w:rPr>
          <w:rFonts w:ascii="Tahoma" w:hAnsi="Tahoma" w:cs="Tahoma"/>
          <w:sz w:val="20"/>
          <w:szCs w:val="20"/>
        </w:rPr>
        <w:t>zuzuordnen, um bei einer Fehlermeldung hinsichtlich der Nutzung eines unserer Online-Services (z.B. bei einer fehlgeschlagenen</w:t>
      </w:r>
      <w:r w:rsidR="00F76E1A" w:rsidRPr="00DA36A3">
        <w:rPr>
          <w:rFonts w:ascii="Tahoma" w:hAnsi="Tahoma" w:cs="Tahoma"/>
          <w:sz w:val="20"/>
          <w:szCs w:val="20"/>
        </w:rPr>
        <w:t xml:space="preserve"> </w:t>
      </w:r>
      <w:r w:rsidRPr="00DA36A3">
        <w:rPr>
          <w:rFonts w:ascii="Tahoma" w:hAnsi="Tahoma" w:cs="Tahoma"/>
          <w:sz w:val="20"/>
          <w:szCs w:val="20"/>
        </w:rPr>
        <w:t>Antragsübermittlung,) eine nutzerspezifische Fehlerursache zu ermitteln und dem Nutzer anschließend geeignete technische</w:t>
      </w:r>
      <w:r w:rsidR="00F76E1A" w:rsidRPr="00DA36A3">
        <w:rPr>
          <w:rFonts w:ascii="Tahoma" w:hAnsi="Tahoma" w:cs="Tahoma"/>
          <w:sz w:val="20"/>
          <w:szCs w:val="20"/>
        </w:rPr>
        <w:t xml:space="preserve"> </w:t>
      </w:r>
      <w:r w:rsidRPr="00DA36A3">
        <w:rPr>
          <w:rFonts w:ascii="Tahoma" w:hAnsi="Tahoma" w:cs="Tahoma"/>
          <w:sz w:val="20"/>
          <w:szCs w:val="20"/>
        </w:rPr>
        <w:t>Abhilfema</w:t>
      </w:r>
      <w:r w:rsidR="00F76E1A" w:rsidRPr="00DA36A3">
        <w:rPr>
          <w:rFonts w:ascii="Tahoma" w:hAnsi="Tahoma" w:cs="Tahoma"/>
          <w:sz w:val="20"/>
          <w:szCs w:val="20"/>
        </w:rPr>
        <w:t>ß</w:t>
      </w:r>
      <w:r w:rsidRPr="00DA36A3">
        <w:rPr>
          <w:rFonts w:ascii="Tahoma" w:hAnsi="Tahoma" w:cs="Tahoma"/>
          <w:sz w:val="20"/>
          <w:szCs w:val="20"/>
        </w:rPr>
        <w:t>nahmen vorschlagen zu können (z.B. Software-Optimierungen). Diese Maßnahme soll gegenüber dem Nutzer die</w:t>
      </w:r>
      <w:r w:rsidR="00F76E1A" w:rsidRPr="00DA36A3">
        <w:rPr>
          <w:rFonts w:ascii="Tahoma" w:hAnsi="Tahoma" w:cs="Tahoma"/>
          <w:sz w:val="20"/>
          <w:szCs w:val="20"/>
        </w:rPr>
        <w:t xml:space="preserve"> </w:t>
      </w:r>
      <w:r w:rsidRPr="00DA36A3">
        <w:rPr>
          <w:rFonts w:ascii="Tahoma" w:hAnsi="Tahoma" w:cs="Tahoma"/>
          <w:sz w:val="20"/>
          <w:szCs w:val="20"/>
        </w:rPr>
        <w:t>Verfügbarkeit unserer Online-Services gewährleisten und erfolgt auf Grundlage des Art. 6 Abs. 1 lit. c DSGVO in Verbindung mit</w:t>
      </w:r>
      <w:r w:rsidR="00F76E1A" w:rsidRPr="00DA36A3">
        <w:rPr>
          <w:rFonts w:ascii="Tahoma" w:hAnsi="Tahoma" w:cs="Tahoma"/>
          <w:sz w:val="20"/>
          <w:szCs w:val="20"/>
        </w:rPr>
        <w:t xml:space="preserve"> </w:t>
      </w:r>
      <w:r w:rsidRPr="00DA36A3">
        <w:rPr>
          <w:rFonts w:ascii="Tahoma" w:hAnsi="Tahoma" w:cs="Tahoma"/>
          <w:sz w:val="20"/>
          <w:szCs w:val="20"/>
        </w:rPr>
        <w:t>Art. 32 Abs. 1 lit. b DSGVO</w:t>
      </w:r>
      <w:r w:rsidR="00F76E1A" w:rsidRPr="00DA36A3">
        <w:rPr>
          <w:rFonts w:ascii="Tahoma" w:hAnsi="Tahoma" w:cs="Tahoma"/>
          <w:sz w:val="20"/>
          <w:szCs w:val="20"/>
        </w:rPr>
        <w:t>.</w:t>
      </w:r>
    </w:p>
    <w:p w14:paraId="00AF6207"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Die Nicht-Erfassung der technischen Daten hätte zur Folge, dass wir Ihnen unsere Online-Services (z.B. eine Antragstellung auf Erteilung einer Verwaltungsleistung) nicht ermöglichen sowie technische Fehler, die Sie an der Nutzung unserer Online-Services hindern, nicht identifizieren könnten.</w:t>
      </w:r>
    </w:p>
    <w:p w14:paraId="1A4CFE01"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Ohne die Speicherung der technisch notwendigen Daten in den Logfiles und der potenzielle Zugriff auf die Logfiles und die WAF durch Administratoren dient dem Zweck, dass die Administratoren, die bei der Nutzung eines unserer Online-Services erfassten technischen Daten zur Kenntnis nehmen können, um Fehlerursachen (z.B. eine fehlgeschlagene Antragsübermittlung) zu identifizieren.</w:t>
      </w:r>
    </w:p>
    <w:p w14:paraId="58CD7858"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Die Nicht-Verknüpfung der beiden IDs hätte zur Folge, dass wir bei einer Fehlermeldung hinsichtlich der Nutzung eines unserer Online-Services (z.B. bei einer fehlgeschlagenen Antragsübermittlung,) keine nutzerspezifische Fehlerursache ermitteln könnten.</w:t>
      </w:r>
    </w:p>
    <w:p w14:paraId="43F952D6" w14:textId="77777777" w:rsidR="00157760" w:rsidRPr="00DA36A3" w:rsidRDefault="00F76E1A" w:rsidP="00DA36A3">
      <w:pPr>
        <w:pStyle w:val="berschrift1"/>
      </w:pPr>
      <w:r w:rsidRPr="00DA36A3">
        <w:t>2. Cookies</w:t>
      </w:r>
    </w:p>
    <w:p w14:paraId="445F9E44"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Bei Cookies handelt es sich um kleine Informationseinheiten, die von einer Webseite lokal im Speicher Ihres Internet-Browsers auf dem von Ihnen genutzten Rechner abgelegt werden. Sie enthalten sogenannte Identifier (</w:t>
      </w:r>
      <w:r w:rsidR="00AE5025" w:rsidRPr="00DA36A3">
        <w:rPr>
          <w:rFonts w:ascii="Tahoma" w:hAnsi="Tahoma" w:cs="Tahoma"/>
          <w:sz w:val="20"/>
          <w:szCs w:val="20"/>
        </w:rPr>
        <w:t>zufällig</w:t>
      </w:r>
      <w:r w:rsidRPr="00DA36A3">
        <w:rPr>
          <w:rFonts w:ascii="Tahoma" w:hAnsi="Tahoma" w:cs="Tahoma"/>
          <w:sz w:val="20"/>
          <w:szCs w:val="20"/>
        </w:rPr>
        <w:t xml:space="preserve"> generierte Identifikationsnummern), über die der Server Anfragen Ihres Zugriffsgeräts eindeutig zuordnen kann. Auf diese Weise kann grundsätzlich auch eine Anfrage einem bestimmten Nutzer zugeordnet werden.</w:t>
      </w:r>
    </w:p>
    <w:p w14:paraId="061FDCE6" w14:textId="77777777" w:rsidR="00157760" w:rsidRPr="00DA36A3" w:rsidRDefault="00F76E1A" w:rsidP="00DA36A3">
      <w:pPr>
        <w:pStyle w:val="berschrift1"/>
      </w:pPr>
      <w:r w:rsidRPr="00DA36A3">
        <w:lastRenderedPageBreak/>
        <w:t>Angaben über die Zwecke der Verarbeitung und die Rechtsgrundlage:</w:t>
      </w:r>
    </w:p>
    <w:p w14:paraId="718FBBC5"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Bei der Nutzung eines Online-Services über unsere Webseite werden Session-Cookies für die technische Bereitstellung und</w:t>
      </w:r>
      <w:r w:rsidR="00BE1EF8" w:rsidRPr="00DA36A3">
        <w:rPr>
          <w:rFonts w:ascii="Tahoma" w:hAnsi="Tahoma" w:cs="Tahoma"/>
          <w:sz w:val="20"/>
          <w:szCs w:val="20"/>
        </w:rPr>
        <w:t xml:space="preserve"> </w:t>
      </w:r>
      <w:r w:rsidRPr="00DA36A3">
        <w:rPr>
          <w:rFonts w:ascii="Tahoma" w:hAnsi="Tahoma" w:cs="Tahoma"/>
          <w:sz w:val="20"/>
          <w:szCs w:val="20"/>
        </w:rPr>
        <w:t>optimale Funktion der Webseite verwendet: Wir setzen ausschließlich Session-Cookies im Zusammenhang mit der Nutzung</w:t>
      </w:r>
      <w:r w:rsidR="00BE1EF8" w:rsidRPr="00DA36A3">
        <w:rPr>
          <w:rFonts w:ascii="Tahoma" w:hAnsi="Tahoma" w:cs="Tahoma"/>
          <w:sz w:val="20"/>
          <w:szCs w:val="20"/>
        </w:rPr>
        <w:t xml:space="preserve"> </w:t>
      </w:r>
      <w:r w:rsidRPr="00DA36A3">
        <w:rPr>
          <w:rFonts w:ascii="Tahoma" w:hAnsi="Tahoma" w:cs="Tahoma"/>
          <w:sz w:val="20"/>
          <w:szCs w:val="20"/>
        </w:rPr>
        <w:t>unserer Webseite ein,</w:t>
      </w:r>
    </w:p>
    <w:p w14:paraId="32233653" w14:textId="0F6A06B3" w:rsidR="00F76E1A"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Ihren Browser für die laufende Sitzung im Bürger- und Service-Konto des Landes Hessen (BuS) oder auf unserer Webseite</w:t>
      </w:r>
      <w:r w:rsidR="00BE1EF8" w:rsidRPr="00DA36A3">
        <w:rPr>
          <w:rFonts w:ascii="Tahoma" w:hAnsi="Tahoma" w:cs="Tahoma"/>
          <w:sz w:val="20"/>
          <w:szCs w:val="20"/>
        </w:rPr>
        <w:t xml:space="preserve"> </w:t>
      </w:r>
      <w:r w:rsidRPr="00DA36A3">
        <w:rPr>
          <w:rFonts w:ascii="Tahoma" w:hAnsi="Tahoma" w:cs="Tahoma"/>
          <w:sz w:val="20"/>
          <w:szCs w:val="20"/>
        </w:rPr>
        <w:t>wiederzuerkennen,</w:t>
      </w:r>
    </w:p>
    <w:p w14:paraId="55A78442" w14:textId="279C4A0E" w:rsidR="00BE1EF8"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Sie bei erfolgreicher Anmeldung von der Anmeldeseite für das BuS auf das eigentliche BuS zu leiten (Authentisierung am</w:t>
      </w:r>
      <w:r w:rsidR="00BE1EF8" w:rsidRPr="00DA36A3">
        <w:rPr>
          <w:rFonts w:ascii="Tahoma" w:hAnsi="Tahoma" w:cs="Tahoma"/>
          <w:sz w:val="20"/>
          <w:szCs w:val="20"/>
        </w:rPr>
        <w:t xml:space="preserve"> </w:t>
      </w:r>
      <w:r w:rsidRPr="00DA36A3">
        <w:rPr>
          <w:rFonts w:ascii="Tahoma" w:hAnsi="Tahoma" w:cs="Tahoma"/>
          <w:sz w:val="20"/>
          <w:szCs w:val="20"/>
        </w:rPr>
        <w:t>BuS)</w:t>
      </w:r>
      <w:r w:rsidR="00BE1EF8" w:rsidRPr="00DA36A3">
        <w:rPr>
          <w:rFonts w:ascii="Tahoma" w:hAnsi="Tahoma" w:cs="Tahoma"/>
          <w:sz w:val="20"/>
          <w:szCs w:val="20"/>
        </w:rPr>
        <w:t xml:space="preserve"> </w:t>
      </w:r>
    </w:p>
    <w:p w14:paraId="757B8314" w14:textId="77777777" w:rsidR="00BE1EF8"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eine automatische Abmeldung aus dem BuS bei Inaktivität zu gewährleisten (Log-Out-Cookie)</w:t>
      </w:r>
    </w:p>
    <w:p w14:paraId="11D9A2A2" w14:textId="77777777" w:rsidR="00157760" w:rsidRPr="00DA36A3" w:rsidRDefault="00BE1EF8"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und Sie gegenüber einem Fachverfahren (Verwaltungsleistung) ggf. zu authentisieren (Authentisierung mit dem BuS oder der elD-Funktion). Die Cookies zur Wiedererkennung der Browser-Sitzung oder einer Inaktivität des Nutzers werden mit Beendigung der Browser-Sitzung gelöscht.</w:t>
      </w:r>
    </w:p>
    <w:p w14:paraId="021E97B4"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Die Verarbeitung erfolgt auf Grundlage des Art. 6 Abs. 1 lit. e DSGVO in Verbindung mit § 3 Abs. 1 HDSIG.</w:t>
      </w:r>
    </w:p>
    <w:p w14:paraId="0EB0B8FC" w14:textId="6540CDA8" w:rsidR="00BE1EF8" w:rsidRPr="00DA36A3" w:rsidRDefault="00BE1EF8" w:rsidP="00DA36A3">
      <w:pPr>
        <w:pStyle w:val="berschrift1"/>
      </w:pPr>
      <w:r w:rsidRPr="00DA36A3">
        <w:t>Hinweis:</w:t>
      </w:r>
    </w:p>
    <w:p w14:paraId="42071F32"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Sie können sich mit jedem Internetbrowser anzeigen lassen, wenn Cookies gesetzt werden und was sie enthalten. Abhängig davon, welchen Browser Sie verwenden, können Sie bereits in Ihrem Browser einstellen, ob Sie Cookies generell zulassen, ob Sie nur bestimmte Cookies akzeptieren oder alle Cookies ablehnen wollen. Über Ihren Browser können Sie in der Regel auch einsehen, welche Cookies auf Ihrem Zugriffsgerät gespeichert sind, und Sie können diese dann auch ganz oder teilweise löschen. Wenn Sie das Setzen der oben genannten Cookies ganz oder teilweise ablehnen, kann es sein, dass Sie die aufgerufene Webseite nicht nutzen und damit online keinen Antrag auf Erteilung einer Verwaltungsleistung stellen können.</w:t>
      </w:r>
    </w:p>
    <w:p w14:paraId="334B6C65" w14:textId="77777777" w:rsidR="00157760" w:rsidRPr="00DA36A3" w:rsidRDefault="00BE1EF8" w:rsidP="00DA36A3">
      <w:pPr>
        <w:pStyle w:val="berschrift1"/>
      </w:pPr>
      <w:r w:rsidRPr="00DA36A3">
        <w:t>3. Übernahme Ihrer personenbezogenen Daten aus dem Authentifizie</w:t>
      </w:r>
      <w:r w:rsidR="00512AC5" w:rsidRPr="00DA36A3">
        <w:t>rungsprozess in das Verwaltungs</w:t>
      </w:r>
      <w:r w:rsidRPr="00DA36A3">
        <w:t>verfahren</w:t>
      </w:r>
    </w:p>
    <w:p w14:paraId="23D89464"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Um Ihnen als Nutzer die Bedienung unserer Webseite so einfach und bequem wie möglich zu machen, können Sie die erforderlichen personenbezogenen Daten aus dem Authentifizierungsprozess (Identifikation über das BuS oder die elD-Funktion) für den Antrag auf Erteilung einer Verwaltungsleistung verwenden.</w:t>
      </w:r>
    </w:p>
    <w:p w14:paraId="0AB1C767" w14:textId="77777777" w:rsidR="00157760" w:rsidRPr="00DA36A3" w:rsidRDefault="00BE1EF8" w:rsidP="00DA36A3">
      <w:pPr>
        <w:pStyle w:val="berschrift1"/>
      </w:pPr>
      <w:r w:rsidRPr="00DA36A3">
        <w:t>4. Informationen über die sich anschließende Verwaltungsleistung</w:t>
      </w:r>
    </w:p>
    <w:p w14:paraId="401BFA0E" w14:textId="77777777" w:rsidR="00157760" w:rsidRPr="00DA36A3" w:rsidRDefault="00BE1EF8" w:rsidP="00DA36A3">
      <w:pPr>
        <w:pStyle w:val="berschrift1"/>
      </w:pPr>
      <w:r w:rsidRPr="00DA36A3">
        <w:t>Angaben über die Zwecke der Verarbeitung Ihrer personenbezogenen Daten bei der Antragstellung und die Rechtsgrundlage:</w:t>
      </w:r>
    </w:p>
    <w:p w14:paraId="281CABEA" w14:textId="77777777" w:rsidR="00157760" w:rsidRPr="00DA36A3" w:rsidRDefault="00BE1EF8" w:rsidP="00DA36A3">
      <w:pPr>
        <w:keepLines/>
        <w:spacing w:before="120"/>
        <w:jc w:val="both"/>
        <w:rPr>
          <w:rFonts w:ascii="Tahoma" w:hAnsi="Tahoma" w:cs="Tahoma"/>
          <w:sz w:val="20"/>
          <w:szCs w:val="20"/>
          <w:u w:val="single"/>
        </w:rPr>
      </w:pPr>
      <w:r w:rsidRPr="00DA36A3">
        <w:rPr>
          <w:rFonts w:ascii="Tahoma" w:hAnsi="Tahoma" w:cs="Tahoma"/>
          <w:sz w:val="20"/>
          <w:szCs w:val="20"/>
        </w:rPr>
        <w:t>Die Datenverarbeitung dient der Bearbeitung Ihres Antrages auf Erteilung einer Fahrerlaubnis nach Art. 6 Abs. 1 lit. e DSGVO in</w:t>
      </w:r>
      <w:r w:rsidR="00272693" w:rsidRPr="00DA36A3">
        <w:rPr>
          <w:rFonts w:ascii="Tahoma" w:hAnsi="Tahoma" w:cs="Tahoma"/>
          <w:sz w:val="20"/>
          <w:szCs w:val="20"/>
          <w:u w:val="single"/>
        </w:rPr>
        <w:t xml:space="preserve"> </w:t>
      </w:r>
      <w:r w:rsidRPr="00DA36A3">
        <w:rPr>
          <w:rFonts w:ascii="Tahoma" w:hAnsi="Tahoma" w:cs="Tahoma"/>
          <w:sz w:val="20"/>
          <w:szCs w:val="20"/>
        </w:rPr>
        <w:t>Verbindung mit § 21 Abs. 1 FeV</w:t>
      </w:r>
    </w:p>
    <w:p w14:paraId="525286B3"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Die Datenverarbeitung der personenbezogenen Daten basiert auf einer gesetzlichen Rechtsgrundlage und ergibt sich aus Art. 6</w:t>
      </w:r>
      <w:r w:rsidR="00272693" w:rsidRPr="00DA36A3">
        <w:rPr>
          <w:rFonts w:ascii="Tahoma" w:hAnsi="Tahoma" w:cs="Tahoma"/>
          <w:sz w:val="20"/>
          <w:szCs w:val="20"/>
        </w:rPr>
        <w:t xml:space="preserve"> </w:t>
      </w:r>
      <w:r w:rsidRPr="00DA36A3">
        <w:rPr>
          <w:rFonts w:ascii="Tahoma" w:hAnsi="Tahoma" w:cs="Tahoma"/>
          <w:sz w:val="20"/>
          <w:szCs w:val="20"/>
        </w:rPr>
        <w:t>Abs. 1 lit. e DSGVO in Verbindung mit § 21 Abs. 1 Nr. 1 u. 2, Abs. 3 Nr. 1 u. 5 FeV sowie § 2 Abs. 7, Abs. 6 S. 1 Nr. 1 u. 2, Abs. 2</w:t>
      </w:r>
      <w:r w:rsidR="00272693" w:rsidRPr="00DA36A3">
        <w:rPr>
          <w:rFonts w:ascii="Tahoma" w:hAnsi="Tahoma" w:cs="Tahoma"/>
          <w:sz w:val="20"/>
          <w:szCs w:val="20"/>
        </w:rPr>
        <w:t xml:space="preserve"> </w:t>
      </w:r>
      <w:r w:rsidRPr="00DA36A3">
        <w:rPr>
          <w:rFonts w:ascii="Tahoma" w:hAnsi="Tahoma" w:cs="Tahoma"/>
          <w:sz w:val="20"/>
          <w:szCs w:val="20"/>
        </w:rPr>
        <w:t>S. 1 Nr. 1 bis 6 u. S. 2 des Straßenverkehrsgesetzes (StVG), Art. 9 Abs. 2 lit. g DSGVO in Verbindung mit &amp; 21 Abs. 3 Nr. 2 u. 3</w:t>
      </w:r>
      <w:r w:rsidR="00272693" w:rsidRPr="00DA36A3">
        <w:rPr>
          <w:rFonts w:ascii="Tahoma" w:hAnsi="Tahoma" w:cs="Tahoma"/>
          <w:sz w:val="20"/>
          <w:szCs w:val="20"/>
        </w:rPr>
        <w:t xml:space="preserve"> </w:t>
      </w:r>
      <w:r w:rsidRPr="00DA36A3">
        <w:rPr>
          <w:rFonts w:ascii="Tahoma" w:hAnsi="Tahoma" w:cs="Tahoma"/>
          <w:sz w:val="20"/>
          <w:szCs w:val="20"/>
        </w:rPr>
        <w:t>FeV</w:t>
      </w:r>
    </w:p>
    <w:p w14:paraId="6515511D"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lastRenderedPageBreak/>
        <w:t>Die erhobenen personenbezogenen Daten werden nach den Voraussetzungen des § 48 Abs. 1 StVG im örtlichen Fahrerlaubnisregister gespeichert. Der Umfang der Speicherung der erhobenen Daten im örtlichen Fahrerlaubnisregister erfolgt nach den Maßgaben des § 50 StVG in Verbindung mit § 57 FeV. Das örtliche Fahrerlaubnisregister wird nach § 49 Abs. 1 StVG geführt zur Speicherung von Daten, die erforderlich sind, um feststellen zu können, welche Fahrerlaubnisse und welche Führerscheine eine Person besitzt oder für welche sie die Neuerteilung beantragen kann. Nach $ 49 Abs. 2 StVG wird das örtliche Fahrerlaubnisregister zur Speicherung von Daten geführt, die erforderlich sind für die Beurteilung der Eignung und Befähigung von Personen zum Führen von Kraftfahrzeugen und für die Prüfung der Berechtigung zum Führen von Fahrzeugen. Die Speicherung der personenbezogenen Daten im örtlichen Fahrerlaubnisregister basiert auf einer gesetzlichen Rechtsgrundlage und ergibt sich aus Art. 6 Abs. 1 lit. e DSGVO in Verbindung mit § 48 Abs. 1 StVG.</w:t>
      </w:r>
    </w:p>
    <w:p w14:paraId="08FF2427"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 xml:space="preserve">Im Rahmen der Antragstellung ist es erforderlich, dass Sie uns bestimmte personenbezogene Daten zur Verfügung stellen. Dabei unterscheiden wir zwischen Pflichtangaben und freiwilligen Angaben. Pflichtangaben sind für die Antragstellung erforderlich und im Antrag entsprechend gekennzeichnet. </w:t>
      </w:r>
      <w:r w:rsidR="00512AC5" w:rsidRPr="00DA36A3">
        <w:rPr>
          <w:rFonts w:ascii="Tahoma" w:hAnsi="Tahoma" w:cs="Tahoma"/>
          <w:sz w:val="20"/>
          <w:szCs w:val="20"/>
        </w:rPr>
        <w:t xml:space="preserve">Sofern Ihre Pflichtangaben </w:t>
      </w:r>
      <w:r w:rsidRPr="00DA36A3">
        <w:rPr>
          <w:rFonts w:ascii="Tahoma" w:hAnsi="Tahoma" w:cs="Tahoma"/>
          <w:sz w:val="20"/>
          <w:szCs w:val="20"/>
        </w:rPr>
        <w:t>unvollständig</w:t>
      </w:r>
      <w:r w:rsidR="00512AC5" w:rsidRPr="00DA36A3">
        <w:rPr>
          <w:rFonts w:ascii="Tahoma" w:hAnsi="Tahoma" w:cs="Tahoma"/>
          <w:sz w:val="20"/>
          <w:szCs w:val="20"/>
        </w:rPr>
        <w:t xml:space="preserve"> sind</w:t>
      </w:r>
      <w:r w:rsidRPr="00DA36A3">
        <w:rPr>
          <w:rFonts w:ascii="Tahoma" w:hAnsi="Tahoma" w:cs="Tahoma"/>
          <w:sz w:val="20"/>
          <w:szCs w:val="20"/>
        </w:rPr>
        <w:t>, kann Ihr Antrag auf Erteilung der Verwaltungsleistung nicht bearbeitet werden. Die Zurverfügungstellung von freiwilligen Angaben ist nicht zwingend für die Antragstellung erforderlich, kann aber die Bearbeitung Ihres Antrages ggf. beschleunigen. Die Erhebung und Verarbeitung Ihrer freiwilligen Angaben wie Telefonnummer oder E</w:t>
      </w:r>
      <w:r w:rsidR="00AE5025" w:rsidRPr="00DA36A3">
        <w:rPr>
          <w:rFonts w:ascii="Tahoma" w:hAnsi="Tahoma" w:cs="Tahoma"/>
          <w:sz w:val="20"/>
          <w:szCs w:val="20"/>
        </w:rPr>
        <w:t>-</w:t>
      </w:r>
      <w:r w:rsidRPr="00DA36A3">
        <w:rPr>
          <w:rFonts w:ascii="Tahoma" w:hAnsi="Tahoma" w:cs="Tahoma"/>
          <w:sz w:val="20"/>
          <w:szCs w:val="20"/>
        </w:rPr>
        <w:t>Mail-Adresse basiert auf einer gesetzlichen Rechtsgrundlage und ergibt sich aus Art. 6 Abs. 1 lit. e DSGVO in Verbindung mit § 3 Abs. 1 HDSIG</w:t>
      </w:r>
    </w:p>
    <w:p w14:paraId="7AB356E3" w14:textId="77777777" w:rsidR="00157760" w:rsidRPr="00DA36A3" w:rsidRDefault="00272693" w:rsidP="00DA36A3">
      <w:pPr>
        <w:pStyle w:val="berschrift1"/>
      </w:pPr>
      <w:r w:rsidRPr="00DA36A3">
        <w:t>5. Angaben über Empfänger von personenbezogenen Daten oder Kategorien von Empfängern</w:t>
      </w:r>
    </w:p>
    <w:p w14:paraId="5C5634EB"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Sofern Sie eine Verwaltungsleistung beantragen, erfolgt eine Offenlegung Ihrer im Rahmen des Antragsprozesses angegebenen personenbezogenen Daten gegenüber unserer Verwaltung, die Ihren Antrag bearbeitet.</w:t>
      </w:r>
    </w:p>
    <w:p w14:paraId="38E679DB" w14:textId="4D193D6C" w:rsidR="00272693"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Antragstellung werden Ihre personenbezogenen Daten von den Servern unseres IT-Dienstleisters ekom21 - KGRZ Hessen erfasst und verarbeitet, sodass eine Offenlegung Ihrer personenbezogenen Daten gegenüber der ekom21 - KGRZ Hessen erfolgt. Unter Einhaltung der geltenden Datenschutzvorschriften können die personenbezogenen Daten auch gegenüber anderen IT- Dienstleistern offengelegt werden.</w:t>
      </w:r>
    </w:p>
    <w:p w14:paraId="121A9CA4"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Falls Sie im Antrag eine Zahlungsart wählen, werden Ihre Daten, die für die Durchführung des Bezahlvorgangs erforderlich sind, an Zahlungsdienstleister übermittelt, die den Vorgang dieser gewählten Zahlungsart abwickeln.</w:t>
      </w:r>
    </w:p>
    <w:p w14:paraId="409BAD1A"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51 StVG teilen wir dem Kraftfahrt-Bundesamt zur Speicherung im Zentralen Fahrerlaubnisregister unverzüglich die auf Grund des § 50 Abs. 1 StVG zu speichernden oder zu einer Änderung oder Löschung einer Eintragung führenden Daten mit.</w:t>
      </w:r>
    </w:p>
    <w:p w14:paraId="292D322D"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52 StVG können die für das örtliche Fahrerlaubnisregister erhobenen personenbezogenen Daten an Stellen, die für die Verfolgung von Straftaten, zur Vollstreckung oder zum Vollzug von Strafen, für die Verfolgung von Ordnungswidrigkeiten und die Vollstreckung von Bußgeldbescheiden und ihren Nebenfolgen nach dem SVG oder für Verwaltungsmaßnahmen auf Grund des SVG oder der auf ihm beruhenden Rechtsvorschriften, soweit es um Fahrerlaubnisse, Führerscheine oder sonstige Berecht</w:t>
      </w:r>
      <w:r w:rsidR="00512AC5" w:rsidRPr="00DA36A3">
        <w:rPr>
          <w:rFonts w:ascii="Tahoma" w:hAnsi="Tahoma" w:cs="Tahoma"/>
          <w:sz w:val="20"/>
          <w:szCs w:val="20"/>
        </w:rPr>
        <w:t>igungen, ein Fahrzeug zu führen geht,</w:t>
      </w:r>
      <w:r w:rsidRPr="00DA36A3">
        <w:rPr>
          <w:rFonts w:ascii="Tahoma" w:hAnsi="Tahoma" w:cs="Tahoma"/>
          <w:sz w:val="20"/>
          <w:szCs w:val="20"/>
        </w:rPr>
        <w:t xml:space="preserve"> zuständig sind, übermittelt werden, soweit dies zur Erfüllung der diesen Stellen obliegenden Aufgaben zu den in &amp; 49 SVG genannten Zwecken jeweils erforderlich ist.</w:t>
      </w:r>
    </w:p>
    <w:p w14:paraId="564BA999"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55 StVG können die auf Grund des § 50 SVG gespeicherten Daten an die hierfür zuständigen Stellen anderer Staaten übermittelt werden, soweit dies für Verwaltungsmaßnahmen auf dem Gebiet des Straßenverkehrs, zur Verfolgung von Zuwiderhandlungen gegen Rechtsvorschriften auf dem Gebiet des Straßenverkehrs oder zur Verfolgung von Straftaten, die im Zusammenhang mit dem Straßenverkehr oder sonst mit Kraftfahrzeugen oder Anhängern oder Fahrzeugpapieren, Fahrerlaubnissen oder Führerscheinen stehen, erforderlich ist.</w:t>
      </w:r>
    </w:p>
    <w:p w14:paraId="7A7CC0C8"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lastRenderedPageBreak/>
        <w:t>Im Sinne des § 57 SVG können die nach § 50 StVG gespeicherten Daten für wissenschaftliche Zwecke gem. § 38 StVG an Hochschulen, andere Einrichtungen, die wissenschaftliche Forschung betreiben, und öffentliche Stellen übermittelt werden, soweit dies für die Durchführung bestimmter wissenschaftlicher Forschungsarbeiten erforderlich ist, eine Nutzung anonymisierter Daten zu diesem Zweck nicht möglich ist und das öffentliche Interesse an der Forschungsarbeit das schutzwürdige Interesse der betroffenen Person an dem Ausschluss der Übermittlung erheblich überwiegt. Im Sinne des § 57 StVG kommt eine Übermittlung der nach § 50 SVG gespeicherten Daten auch an Empfänger in Betracht, die die Daten nach § 38a SVG für statistische Zwecke nutzen. Im Sinne des § 57 StVG können die nach § 50 StVG gespeicherten Daten für gesetzgeberische Zwecke auch an öffentliche Stellen übermittelt werden.</w:t>
      </w:r>
    </w:p>
    <w:p w14:paraId="618313B3" w14:textId="77777777" w:rsidR="00157760" w:rsidRPr="00DA36A3" w:rsidRDefault="0098610B" w:rsidP="00DA36A3">
      <w:pPr>
        <w:pStyle w:val="berschrift1"/>
      </w:pPr>
      <w:r w:rsidRPr="00DA36A3">
        <w:t>6. Angaben über die Speicherdauer</w:t>
      </w:r>
    </w:p>
    <w:p w14:paraId="6154F7AF" w14:textId="77777777" w:rsidR="00157760" w:rsidRPr="00DA36A3" w:rsidRDefault="0098610B" w:rsidP="00DA36A3">
      <w:pPr>
        <w:keepLines/>
        <w:spacing w:before="120"/>
        <w:jc w:val="both"/>
        <w:rPr>
          <w:rFonts w:ascii="Tahoma" w:hAnsi="Tahoma" w:cs="Tahoma"/>
          <w:sz w:val="20"/>
          <w:szCs w:val="20"/>
        </w:rPr>
      </w:pPr>
      <w:r w:rsidRPr="00DA36A3">
        <w:rPr>
          <w:rFonts w:ascii="Tahoma" w:hAnsi="Tahoma" w:cs="Tahoma"/>
          <w:sz w:val="20"/>
          <w:szCs w:val="20"/>
        </w:rPr>
        <w:t>Die unter Ziffer 1. dieser Datenschutzerklärung aufgeführten Daten, bei denen es sich nicht um die IP-Adresse handelt, werden nach Ablauf von 90 Tagen aus den Logfiles automatisch gelöscht. Die IP-Adresse des anfragenden Nutzers wird nach Ablauf von 7 Tagen automatisch und unwiederbringlich gelöscht. Die unter Ziffer 2. dieser Datenschutzerklärung genannten Session-Cookies zur Wiedererkennung der Browser-Sitzung oder einer Inaktivität des Nutzers werden entweder mit Beendigung der Browser-Sitzung oder spätestens nach 30 Minuten gelöscht. Grundsätzlich werden die personenbezogenen Daten, die nach der Ziffer 4 dieser Datenschutzerklärung verarbeitet werden, gelöscht, wenn die Löschung gemäß den dafür geltenden Datenschutzbestimmungen gesetzlich vorgeschrieben ist. Soweit nach § 61 Abs. 3 SVG im örtlichen Fahrerlaubnisregister Entscheidungen enthalten sind, die auch im Fahreignungsregister einzutragen sind, gelten für diese Daten im örtlichen Fahrerlaubnisregister die Löschfristen des § 29 StVG. Die übrigen Daten im örtlichen Fahrerlaubnisregister sind nach $ 61 Abs. 3 S. 2 StVG zu löschen, wenn nach § 61 Abs. 1 StVG die zugrundeliegende Fahrerlaubnis vollständig oder hinsichtlich einzelner Fahrerlaubnisklassen erloschen ist oder eine amtliche Mitteilung über den Tod der betroffenen Person eingeht. Nach $ 61 Abs. 4</w:t>
      </w:r>
      <w:r w:rsidR="00AE5025" w:rsidRPr="00DA36A3">
        <w:rPr>
          <w:rFonts w:ascii="Tahoma" w:hAnsi="Tahoma" w:cs="Tahoma"/>
          <w:sz w:val="20"/>
          <w:szCs w:val="20"/>
        </w:rPr>
        <w:t xml:space="preserve"> </w:t>
      </w:r>
      <w:r w:rsidRPr="00DA36A3">
        <w:rPr>
          <w:rFonts w:ascii="Tahoma" w:hAnsi="Tahoma" w:cs="Tahoma"/>
          <w:sz w:val="20"/>
          <w:szCs w:val="20"/>
        </w:rPr>
        <w:t>SVG werden die im örtlichen Fahrerlaubnisregister gespeicherten Daten mit Vollendung des 110. Lebensjahres der betroffenen</w:t>
      </w:r>
      <w:r w:rsidR="00AE5025" w:rsidRPr="00DA36A3">
        <w:rPr>
          <w:rFonts w:ascii="Tahoma" w:hAnsi="Tahoma" w:cs="Tahoma"/>
          <w:sz w:val="20"/>
          <w:szCs w:val="20"/>
        </w:rPr>
        <w:t xml:space="preserve"> </w:t>
      </w:r>
      <w:r w:rsidRPr="00DA36A3">
        <w:rPr>
          <w:rFonts w:ascii="Tahoma" w:hAnsi="Tahoma" w:cs="Tahoma"/>
          <w:sz w:val="20"/>
          <w:szCs w:val="20"/>
        </w:rPr>
        <w:t>Person gelöscht. Registerauskünfte, Führungszeugnisse, Gutachten und Gesundheitszeugnisse sind nach § 2 Abs. 9 SVG</w:t>
      </w:r>
      <w:r w:rsidR="00AE5025" w:rsidRPr="00DA36A3">
        <w:rPr>
          <w:rFonts w:ascii="Tahoma" w:hAnsi="Tahoma" w:cs="Tahoma"/>
          <w:sz w:val="20"/>
          <w:szCs w:val="20"/>
        </w:rPr>
        <w:t xml:space="preserve"> </w:t>
      </w:r>
      <w:r w:rsidRPr="00DA36A3">
        <w:rPr>
          <w:rFonts w:ascii="Tahoma" w:hAnsi="Tahoma" w:cs="Tahoma"/>
          <w:sz w:val="20"/>
          <w:szCs w:val="20"/>
        </w:rPr>
        <w:t>spätestens nach zehn Jahren zu vernichten, es sei denn, mit ihnen im Zusammenhang stehende Eintragungen im</w:t>
      </w:r>
      <w:r w:rsidR="00AE5025" w:rsidRPr="00DA36A3">
        <w:rPr>
          <w:rFonts w:ascii="Tahoma" w:hAnsi="Tahoma" w:cs="Tahoma"/>
          <w:sz w:val="20"/>
          <w:szCs w:val="20"/>
        </w:rPr>
        <w:t xml:space="preserve"> </w:t>
      </w:r>
      <w:r w:rsidRPr="00DA36A3">
        <w:rPr>
          <w:rFonts w:ascii="Tahoma" w:hAnsi="Tahoma" w:cs="Tahoma"/>
          <w:sz w:val="20"/>
          <w:szCs w:val="20"/>
        </w:rPr>
        <w:t>Fahreignungsregister oder im Zentralen Fahrerlaubnisregister sind nach den Bestimmungen für diese Register zu einem früheren</w:t>
      </w:r>
      <w:r w:rsidR="00AE5025" w:rsidRPr="00DA36A3">
        <w:rPr>
          <w:rFonts w:ascii="Tahoma" w:hAnsi="Tahoma" w:cs="Tahoma"/>
          <w:sz w:val="20"/>
          <w:szCs w:val="20"/>
        </w:rPr>
        <w:t xml:space="preserve"> </w:t>
      </w:r>
      <w:r w:rsidRPr="00DA36A3">
        <w:rPr>
          <w:rFonts w:ascii="Tahoma" w:hAnsi="Tahoma" w:cs="Tahoma"/>
          <w:sz w:val="20"/>
          <w:szCs w:val="20"/>
        </w:rPr>
        <w:t>oder späteren Zeitpunkt zu tilgen oder zu löschen. In diesem Fall ist für die Vernichtung oder Löschung der frühere oder spätere</w:t>
      </w:r>
      <w:r w:rsidR="00AE5025" w:rsidRPr="00DA36A3">
        <w:rPr>
          <w:rFonts w:ascii="Tahoma" w:hAnsi="Tahoma" w:cs="Tahoma"/>
          <w:sz w:val="20"/>
          <w:szCs w:val="20"/>
        </w:rPr>
        <w:t xml:space="preserve"> </w:t>
      </w:r>
      <w:r w:rsidRPr="00DA36A3">
        <w:rPr>
          <w:rFonts w:ascii="Tahoma" w:hAnsi="Tahoma" w:cs="Tahoma"/>
          <w:sz w:val="20"/>
          <w:szCs w:val="20"/>
        </w:rPr>
        <w:t>Zeitpunkt maßgeblich. Die Zehnjahresfrist beginnt mit der rechts- oder bestandskräftigen Entscheidung oder mit der Rücknahme</w:t>
      </w:r>
      <w:r w:rsidR="00AE5025" w:rsidRPr="00DA36A3">
        <w:rPr>
          <w:rFonts w:ascii="Tahoma" w:hAnsi="Tahoma" w:cs="Tahoma"/>
          <w:sz w:val="20"/>
          <w:szCs w:val="20"/>
        </w:rPr>
        <w:t xml:space="preserve"> </w:t>
      </w:r>
      <w:r w:rsidRPr="00DA36A3">
        <w:rPr>
          <w:rFonts w:ascii="Tahoma" w:hAnsi="Tahoma" w:cs="Tahoma"/>
          <w:sz w:val="20"/>
          <w:szCs w:val="20"/>
        </w:rPr>
        <w:t>des Antrags durch den Antragsteller. Die Löschfrist von zehn Jahren gilt auch für entsprechende Unterlagen, die der Antragsteller</w:t>
      </w:r>
      <w:r w:rsidR="00AE5025" w:rsidRPr="00DA36A3">
        <w:rPr>
          <w:rFonts w:ascii="Tahoma" w:hAnsi="Tahoma" w:cs="Tahoma"/>
          <w:sz w:val="20"/>
          <w:szCs w:val="20"/>
        </w:rPr>
        <w:t xml:space="preserve"> </w:t>
      </w:r>
      <w:r w:rsidRPr="00DA36A3">
        <w:rPr>
          <w:rFonts w:ascii="Tahoma" w:hAnsi="Tahoma" w:cs="Tahoma"/>
          <w:sz w:val="20"/>
          <w:szCs w:val="20"/>
        </w:rPr>
        <w:t>nach § 2 Abs. 6 S. 1 Nr. 2 StVG beibringt. Anstelle einer Vernichtung der Unterlagen ist die Verarbeitung der darin enthaltenen</w:t>
      </w:r>
      <w:r w:rsidR="00AE5025" w:rsidRPr="00DA36A3">
        <w:rPr>
          <w:rFonts w:ascii="Tahoma" w:hAnsi="Tahoma" w:cs="Tahoma"/>
          <w:sz w:val="20"/>
          <w:szCs w:val="20"/>
        </w:rPr>
        <w:t xml:space="preserve"> </w:t>
      </w:r>
      <w:r w:rsidRPr="00DA36A3">
        <w:rPr>
          <w:rFonts w:ascii="Tahoma" w:hAnsi="Tahoma" w:cs="Tahoma"/>
          <w:sz w:val="20"/>
          <w:szCs w:val="20"/>
        </w:rPr>
        <w:t>Daten einzuschränken, wenn die Vernichtung wegen der besonderen Art der Führung der Akten nicht oder nur mit</w:t>
      </w:r>
      <w:r w:rsidR="00AE5025" w:rsidRPr="00DA36A3">
        <w:rPr>
          <w:rFonts w:ascii="Tahoma" w:hAnsi="Tahoma" w:cs="Tahoma"/>
          <w:sz w:val="20"/>
          <w:szCs w:val="20"/>
        </w:rPr>
        <w:t xml:space="preserve"> </w:t>
      </w:r>
      <w:r w:rsidRPr="00DA36A3">
        <w:rPr>
          <w:rFonts w:ascii="Tahoma" w:hAnsi="Tahoma" w:cs="Tahoma"/>
          <w:sz w:val="20"/>
          <w:szCs w:val="20"/>
        </w:rPr>
        <w:t>unverhältnismäßigem Aufwand möglich ist. Es ist möglich, dass die Daten nach den Vorschriften des Hessischen Archivgesetzes</w:t>
      </w:r>
      <w:r w:rsidR="00AE5025" w:rsidRPr="00DA36A3">
        <w:rPr>
          <w:rFonts w:ascii="Tahoma" w:hAnsi="Tahoma" w:cs="Tahoma"/>
          <w:sz w:val="20"/>
          <w:szCs w:val="20"/>
        </w:rPr>
        <w:t xml:space="preserve"> </w:t>
      </w:r>
      <w:r w:rsidRPr="00DA36A3">
        <w:rPr>
          <w:rFonts w:ascii="Tahoma" w:hAnsi="Tahoma" w:cs="Tahoma"/>
          <w:sz w:val="20"/>
          <w:szCs w:val="20"/>
        </w:rPr>
        <w:t>archivierungspflichtig sind. Die Daten werden dann an das zuständige Archiv übermittelt. Die Speicherung und Verarbeitung dieser</w:t>
      </w:r>
      <w:r w:rsidR="00AE5025" w:rsidRPr="00DA36A3">
        <w:rPr>
          <w:rFonts w:ascii="Tahoma" w:hAnsi="Tahoma" w:cs="Tahoma"/>
          <w:sz w:val="20"/>
          <w:szCs w:val="20"/>
        </w:rPr>
        <w:t xml:space="preserve"> </w:t>
      </w:r>
      <w:r w:rsidRPr="00DA36A3">
        <w:rPr>
          <w:rFonts w:ascii="Tahoma" w:hAnsi="Tahoma" w:cs="Tahoma"/>
          <w:sz w:val="20"/>
          <w:szCs w:val="20"/>
        </w:rPr>
        <w:t>Daten erfolgt dann nach den Vorschriften des Hessischen Archivgesetzes. Bitte beachten Sie, dass einer Löschung Ihrer</w:t>
      </w:r>
      <w:r w:rsidR="00AE5025" w:rsidRPr="00DA36A3">
        <w:rPr>
          <w:rFonts w:ascii="Tahoma" w:hAnsi="Tahoma" w:cs="Tahoma"/>
          <w:sz w:val="20"/>
          <w:szCs w:val="20"/>
        </w:rPr>
        <w:t xml:space="preserve"> </w:t>
      </w:r>
      <w:r w:rsidRPr="00DA36A3">
        <w:rPr>
          <w:rFonts w:ascii="Tahoma" w:hAnsi="Tahoma" w:cs="Tahoma"/>
          <w:sz w:val="20"/>
          <w:szCs w:val="20"/>
        </w:rPr>
        <w:t>personenbezogenen Daten stets weitere gesetzliche Aufbewahrungspflichten und -fristen entgegenstehen können.</w:t>
      </w:r>
    </w:p>
    <w:p w14:paraId="386499D0" w14:textId="77777777" w:rsidR="00157760" w:rsidRPr="00DA36A3" w:rsidRDefault="00AE5025" w:rsidP="00DA36A3">
      <w:pPr>
        <w:pStyle w:val="berschrift1"/>
      </w:pPr>
      <w:r w:rsidRPr="00DA36A3">
        <w:t>7. Ihre Rechte</w:t>
      </w:r>
    </w:p>
    <w:p w14:paraId="7CF20530" w14:textId="77777777" w:rsidR="00157760" w:rsidRPr="00DA36A3" w:rsidRDefault="00AE5025" w:rsidP="00DA36A3">
      <w:pPr>
        <w:pStyle w:val="berschrift1"/>
      </w:pPr>
      <w:r w:rsidRPr="00DA36A3">
        <w:t xml:space="preserve">7.1 Recht auf Auskunft (Art. 15 DSGVO in Verbindung mit § 58 StVG) </w:t>
      </w:r>
    </w:p>
    <w:p w14:paraId="34B53F82" w14:textId="7D09D309"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Sie können über Ihre von uns verarbeiteten personenbezogenen Daten Auskunft verlangen. In Ihrem Auskunftsantrag sollten Sie Ihr Anliegen soweit präzisieren, dass uns das Zusammenstellen der erforderlichen Informationen möglich ist. Bitte beachten Sie, dass Ihr Auskunftsrecht durch die Bestimmungen des Art. 23 DSGVO eingeschränkt sein kann. Nach § 58 StVG wird einer Privatperson auf Antrag schriftlich über den sie betreffenden Inhalt des örtlichen Fahrerlaubnisregisters unentgeltlich Auskunft erteilt. Der Antragsteller hat dem Antrag einen Identitätsnachweis beizufügen. Die Auskunft kann elektronisch erteilt werden, wenn der Antrag unter Nutzung des elektronischen Identitätsnachweises nach § 18 des Personalausweisgesetzes (PAuswG), nach § 12 des elD-Karte-Gesetzes (elDKG) oder nach § 78 Abs. 5 des Aufenthaltsgesetzes (AufenthG) gestellt wird.</w:t>
      </w:r>
    </w:p>
    <w:p w14:paraId="3103F985" w14:textId="77777777" w:rsidR="00157760" w:rsidRPr="00DA36A3" w:rsidRDefault="00AE5025" w:rsidP="00DA36A3">
      <w:pPr>
        <w:pStyle w:val="berschrift1"/>
      </w:pPr>
      <w:r w:rsidRPr="00DA36A3">
        <w:lastRenderedPageBreak/>
        <w:t xml:space="preserve">7.2 Recht auf Berichtigung (Art. 16 DSGVO) </w:t>
      </w:r>
    </w:p>
    <w:p w14:paraId="7138A425" w14:textId="5B9CFF88"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Sollten die Sie betreffenden Angaben nicht (mehr) zutreffend sein, können Sie eine Berichtigung verlangen. Sollten Ihre personenbezogenen Daten unvollständig sein, können Sie eine Vervollständigung verlangen.</w:t>
      </w:r>
    </w:p>
    <w:p w14:paraId="61A9C88B" w14:textId="77777777" w:rsidR="00157760" w:rsidRPr="00DA36A3" w:rsidRDefault="00AE5025" w:rsidP="00DA36A3">
      <w:pPr>
        <w:pStyle w:val="berschrift1"/>
      </w:pPr>
      <w:r w:rsidRPr="00DA36A3">
        <w:t xml:space="preserve">7.3 Recht auf Löschung (Art. 17 DSGVO) </w:t>
      </w:r>
    </w:p>
    <w:p w14:paraId="40E0736B" w14:textId="22924D3C"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Sie können unter bestimmten Bedingungen die Löschung Ihrer personenbezogenen Daten verlangen. Ihr Anspruch auf Löschung hängt u. a. davon ab, ob die Sie betreffenden personenbezogenen Daten von uns zur Erfüllung unserer gesetzlichen Aufgaben noch benötigt werden oder gesetzliche Aufbewahrungsfristen entgegenstehen</w:t>
      </w:r>
    </w:p>
    <w:p w14:paraId="0004A714" w14:textId="77777777" w:rsidR="00157760" w:rsidRPr="00DA36A3" w:rsidRDefault="00AE5025" w:rsidP="00DA36A3">
      <w:pPr>
        <w:pStyle w:val="berschrift1"/>
      </w:pPr>
      <w:r w:rsidRPr="00DA36A3">
        <w:t xml:space="preserve">7.4 Recht auf Einschränkung der Verarbeitung (Art. 18 DSGVO) </w:t>
      </w:r>
    </w:p>
    <w:p w14:paraId="2E793221" w14:textId="35F81EE8" w:rsidR="00157760" w:rsidRDefault="00AE5025" w:rsidP="00DA36A3">
      <w:pPr>
        <w:keepLines/>
        <w:spacing w:before="120"/>
        <w:jc w:val="both"/>
        <w:rPr>
          <w:rFonts w:ascii="Tahoma" w:hAnsi="Tahoma" w:cs="Tahoma"/>
          <w:sz w:val="20"/>
          <w:szCs w:val="20"/>
        </w:rPr>
      </w:pPr>
      <w:r w:rsidRPr="00DA36A3">
        <w:rPr>
          <w:rFonts w:ascii="Tahoma" w:hAnsi="Tahoma" w:cs="Tahoma"/>
          <w:sz w:val="20"/>
          <w:szCs w:val="20"/>
        </w:rPr>
        <w:t>Sie haben unter bestimmten Bedingungen das Recht, eine Einschränkung der Verarbeitung der Sie betreffenden personenbezogenen Daten zu verlangen.</w:t>
      </w:r>
    </w:p>
    <w:p w14:paraId="0AC67F7A" w14:textId="77777777" w:rsidR="00070DC6" w:rsidRPr="00DA36A3" w:rsidRDefault="00070DC6" w:rsidP="00DA36A3">
      <w:pPr>
        <w:keepLines/>
        <w:spacing w:before="120"/>
        <w:jc w:val="both"/>
        <w:rPr>
          <w:rFonts w:ascii="Tahoma" w:hAnsi="Tahoma" w:cs="Tahoma"/>
          <w:sz w:val="20"/>
          <w:szCs w:val="20"/>
        </w:rPr>
      </w:pPr>
    </w:p>
    <w:p w14:paraId="67C4B1E7" w14:textId="77777777" w:rsidR="00157760" w:rsidRPr="00070DC6" w:rsidRDefault="00AE5025" w:rsidP="00070DC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line="16" w:lineRule="atLeast"/>
        <w:jc w:val="both"/>
        <w:rPr>
          <w:rFonts w:ascii="Tahoma" w:hAnsi="Tahoma" w:cs="Tahoma"/>
          <w:b/>
          <w:sz w:val="22"/>
          <w:szCs w:val="22"/>
        </w:rPr>
      </w:pPr>
      <w:r w:rsidRPr="00070DC6">
        <w:rPr>
          <w:rFonts w:ascii="Tahoma" w:hAnsi="Tahoma" w:cs="Tahoma"/>
          <w:b/>
          <w:sz w:val="22"/>
          <w:szCs w:val="22"/>
        </w:rPr>
        <w:t xml:space="preserve">7.5 Recht </w:t>
      </w:r>
      <w:r w:rsidR="00157760" w:rsidRPr="00070DC6">
        <w:rPr>
          <w:rFonts w:ascii="Tahoma" w:hAnsi="Tahoma" w:cs="Tahoma"/>
          <w:b/>
          <w:sz w:val="22"/>
          <w:szCs w:val="22"/>
        </w:rPr>
        <w:t>auf Widerspruch (Art. 21 DSGVO)</w:t>
      </w:r>
    </w:p>
    <w:p w14:paraId="5833EA91" w14:textId="535E67E6" w:rsidR="00157760" w:rsidRPr="00070DC6" w:rsidRDefault="00AE5025" w:rsidP="00070DC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line="16" w:lineRule="atLeast"/>
        <w:jc w:val="both"/>
        <w:rPr>
          <w:rFonts w:ascii="Tahoma" w:hAnsi="Tahoma" w:cs="Tahoma"/>
          <w:sz w:val="22"/>
          <w:szCs w:val="22"/>
        </w:rPr>
      </w:pPr>
      <w:r w:rsidRPr="00070DC6">
        <w:rPr>
          <w:rFonts w:ascii="Tahoma" w:hAnsi="Tahoma" w:cs="Tahoma"/>
          <w:sz w:val="22"/>
          <w:szCs w:val="22"/>
        </w:rPr>
        <w:t>Sie haben das Recht, aus Gründen, die sich aus Ihrer besonderen Situation ergeben, jederzeit der Verarbeitung, die aufgrund von Art. 6 Abs. 1 lit. e DSGVO erfolgt, der Sie betreffenden personenbezogenen Daten zu widersprechen. Bitte beachten Sie, dass Ihr Widerspruchsrecht aufgrund der Bestimmungen des § 35 HDSIG eingeschränkt oder nicht ausübbar sein kann, wenn die Verarbeitung Ihrer personenbezogenen Daten auf Art. 6 Abs. 1 lit. e DSGVO gestützt wird. Bitte richten Sie Ihren Widerspruch an den oben genannten Verantwortlichen der Datenverarbeitung.</w:t>
      </w:r>
    </w:p>
    <w:p w14:paraId="51CC1211" w14:textId="77777777" w:rsidR="00157760" w:rsidRPr="00DA36A3" w:rsidRDefault="00AE5025" w:rsidP="00DA36A3">
      <w:pPr>
        <w:pStyle w:val="berschrift1"/>
      </w:pPr>
      <w:r w:rsidRPr="00DA36A3">
        <w:t xml:space="preserve">7.6 Recht auf Beschwerde (Art. 77 DSGVO) </w:t>
      </w:r>
    </w:p>
    <w:p w14:paraId="4709EB23" w14:textId="6834EF45"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Wenn Sie der Auffassung sind, dass wir bei der Verarbeitung Ihrer personenbezogenen Daten datenschutzrechtliche Vorschriften nicht beachtet haben, können Sie sich mit einer Beschwerde direkt an die zuständige Aufsichtsbehörde wenden.</w:t>
      </w:r>
    </w:p>
    <w:p w14:paraId="2A0DA072" w14:textId="5ABAB04A" w:rsidR="00AE5025" w:rsidRPr="00DA36A3" w:rsidRDefault="00AE5025" w:rsidP="00070DC6">
      <w:pPr>
        <w:pStyle w:val="berschrift1"/>
      </w:pPr>
      <w:r w:rsidRPr="00DA36A3">
        <w:t>Der Hessische Beauftragte für Datenschutz und die Informationsfreiheit (HBDI)</w:t>
      </w:r>
    </w:p>
    <w:p w14:paraId="67D0F733"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Postfach 3163</w:t>
      </w:r>
    </w:p>
    <w:p w14:paraId="56A84BCC" w14:textId="5231DA51"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65021 Wiesbaden</w:t>
      </w:r>
    </w:p>
    <w:p w14:paraId="5D912BF7" w14:textId="3065AF54" w:rsidR="00407BB7" w:rsidRPr="00DA36A3" w:rsidRDefault="009F2190" w:rsidP="00DA36A3">
      <w:pPr>
        <w:keepLines/>
        <w:spacing w:before="120"/>
        <w:ind w:left="1134"/>
        <w:jc w:val="both"/>
        <w:rPr>
          <w:rFonts w:ascii="Tahoma" w:hAnsi="Tahoma" w:cs="Tahoma"/>
          <w:sz w:val="20"/>
          <w:szCs w:val="20"/>
        </w:rPr>
      </w:pPr>
      <w:hyperlink r:id="rId10" w:history="1">
        <w:r w:rsidR="00407BB7" w:rsidRPr="00DA36A3">
          <w:rPr>
            <w:rStyle w:val="Hyperlink"/>
            <w:rFonts w:ascii="Tahoma" w:hAnsi="Tahoma" w:cs="Tahoma"/>
            <w:sz w:val="20"/>
            <w:szCs w:val="20"/>
          </w:rPr>
          <w:t>Datenschutz_Hessen.de</w:t>
        </w:r>
      </w:hyperlink>
    </w:p>
    <w:p w14:paraId="2D0FBEC8"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Telefon: +49 611 1408 - 0</w:t>
      </w:r>
    </w:p>
    <w:p w14:paraId="5016DC51"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Telefax: +49 611 1408 - 900 / 901</w:t>
      </w:r>
    </w:p>
    <w:p w14:paraId="26B6231D" w14:textId="15D48DE6" w:rsidR="00AE5025" w:rsidRDefault="00AE5025" w:rsidP="00DA36A3">
      <w:pPr>
        <w:keepLines/>
        <w:spacing w:before="120"/>
        <w:jc w:val="both"/>
        <w:rPr>
          <w:rFonts w:ascii="Tahoma" w:hAnsi="Tahoma" w:cs="Tahoma"/>
          <w:sz w:val="20"/>
          <w:szCs w:val="20"/>
        </w:rPr>
      </w:pPr>
      <w:r w:rsidRPr="00DA36A3">
        <w:rPr>
          <w:rFonts w:ascii="Tahoma" w:hAnsi="Tahoma" w:cs="Tahoma"/>
          <w:sz w:val="20"/>
          <w:szCs w:val="20"/>
        </w:rPr>
        <w:t>Wir behalten uns das Recht vor, diese Datenschutzerklärung jederzeit unter Beachtung der geltenden Datenschutzbestimmungen zu ändern.</w:t>
      </w:r>
    </w:p>
    <w:p w14:paraId="165479EA" w14:textId="4D1CAC28" w:rsidR="00CA3D40" w:rsidRDefault="00CA3D40" w:rsidP="00DA36A3">
      <w:pPr>
        <w:keepLines/>
        <w:spacing w:before="120"/>
        <w:jc w:val="both"/>
        <w:rPr>
          <w:rFonts w:ascii="Tahoma" w:hAnsi="Tahoma" w:cs="Tahoma"/>
          <w:sz w:val="20"/>
          <w:szCs w:val="20"/>
        </w:rPr>
      </w:pPr>
    </w:p>
    <w:p w14:paraId="60054708" w14:textId="0169BF6C" w:rsidR="00CA3D40" w:rsidRDefault="00CA3D40" w:rsidP="00DA36A3">
      <w:pPr>
        <w:keepLines/>
        <w:spacing w:before="120"/>
        <w:jc w:val="both"/>
        <w:rPr>
          <w:rFonts w:ascii="Tahoma" w:hAnsi="Tahoma" w:cs="Tahoma"/>
          <w:sz w:val="20"/>
          <w:szCs w:val="20"/>
        </w:rPr>
      </w:pPr>
    </w:p>
    <w:p w14:paraId="50E14BDB" w14:textId="3C877FC3" w:rsidR="00CA3D40" w:rsidRDefault="00CA3D40" w:rsidP="00DA36A3">
      <w:pPr>
        <w:keepLines/>
        <w:spacing w:before="120"/>
        <w:jc w:val="both"/>
        <w:rPr>
          <w:rFonts w:ascii="Tahoma" w:hAnsi="Tahoma" w:cs="Tahoma"/>
          <w:sz w:val="20"/>
          <w:szCs w:val="20"/>
        </w:rPr>
      </w:pPr>
    </w:p>
    <w:p w14:paraId="353D3EAC" w14:textId="36C9B9BD" w:rsidR="00CA3D40" w:rsidRDefault="00CA3D40" w:rsidP="00DA36A3">
      <w:pPr>
        <w:keepLines/>
        <w:spacing w:before="120"/>
        <w:jc w:val="both"/>
        <w:rPr>
          <w:rFonts w:ascii="Tahoma" w:hAnsi="Tahoma" w:cs="Tahoma"/>
          <w:sz w:val="20"/>
          <w:szCs w:val="20"/>
        </w:rPr>
      </w:pPr>
    </w:p>
    <w:p w14:paraId="73E74E64" w14:textId="29E40288" w:rsidR="00CA3D40" w:rsidRPr="00DA36A3" w:rsidRDefault="00CA3D40" w:rsidP="00CA3D40">
      <w:pPr>
        <w:keepLines/>
        <w:pBdr>
          <w:top w:val="single" w:sz="4" w:space="1" w:color="auto"/>
          <w:left w:val="single" w:sz="4" w:space="4" w:color="auto"/>
          <w:bottom w:val="single" w:sz="4" w:space="1" w:color="auto"/>
          <w:right w:val="single" w:sz="4" w:space="4" w:color="auto"/>
        </w:pBdr>
        <w:spacing w:before="120"/>
        <w:jc w:val="both"/>
        <w:rPr>
          <w:rFonts w:ascii="Tahoma" w:hAnsi="Tahoma" w:cs="Tahoma"/>
          <w:sz w:val="20"/>
          <w:szCs w:val="20"/>
        </w:rPr>
      </w:pPr>
      <w:r w:rsidRPr="00CA3D40">
        <w:rPr>
          <w:rFonts w:ascii="Tahoma" w:hAnsi="Tahoma" w:cs="Tahoma"/>
          <w:sz w:val="20"/>
          <w:szCs w:val="20"/>
        </w:rPr>
        <w:t>Die je Prozess von ekom21 bereitgestellte Musterdatenschutzerklärung muss vom Verwaltungsdiensteanbieter an die örtlichen und rechtlichen Belange angepasst werden, da der Verwaltungsdiensteanbieter nach Art. 4 Nr. 7 DSGVO Verantwortlicher im datenschutzrechtlichen Sinne ist und daher ihm die Erstellung einer Datenschutzerklärung nach den Art. 13, 14 DSGVO obliegt.</w:t>
      </w:r>
    </w:p>
    <w:sectPr w:rsidR="00CA3D40" w:rsidRPr="00DA36A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B0B3" w14:textId="77777777" w:rsidR="00790575" w:rsidRDefault="00790575" w:rsidP="00157760">
      <w:r>
        <w:separator/>
      </w:r>
    </w:p>
  </w:endnote>
  <w:endnote w:type="continuationSeparator" w:id="0">
    <w:p w14:paraId="01D9D627" w14:textId="77777777" w:rsidR="00790575" w:rsidRDefault="00790575" w:rsidP="0015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FB02" w14:textId="79861396" w:rsidR="00157760" w:rsidRPr="00157760" w:rsidRDefault="00157760" w:rsidP="00157760">
    <w:pPr>
      <w:pStyle w:val="Fuzeile"/>
      <w:pBdr>
        <w:top w:val="single" w:sz="4" w:space="1" w:color="auto"/>
      </w:pBdr>
      <w:rPr>
        <w:rFonts w:ascii="Tahoma" w:hAnsi="Tahoma" w:cs="Tahoma"/>
        <w:sz w:val="20"/>
        <w:szCs w:val="20"/>
      </w:rPr>
    </w:pPr>
    <w:r w:rsidRPr="00157760">
      <w:rPr>
        <w:rFonts w:ascii="Tahoma" w:hAnsi="Tahoma" w:cs="Tahoma"/>
        <w:sz w:val="20"/>
        <w:szCs w:val="20"/>
      </w:rPr>
      <w:t>Stand: 28.03.2022</w:t>
    </w:r>
    <w:r w:rsidRPr="00157760">
      <w:rPr>
        <w:rFonts w:ascii="Tahoma" w:hAnsi="Tahoma" w:cs="Tahoma"/>
        <w:sz w:val="20"/>
        <w:szCs w:val="20"/>
      </w:rPr>
      <w:tab/>
    </w:r>
    <w:r w:rsidRPr="00157760">
      <w:rPr>
        <w:rFonts w:ascii="Tahoma" w:hAnsi="Tahoma" w:cs="Tahoma"/>
        <w:sz w:val="20"/>
        <w:szCs w:val="20"/>
      </w:rPr>
      <w:tab/>
      <w:t xml:space="preserve">Seite </w:t>
    </w:r>
    <w:r w:rsidRPr="00157760">
      <w:rPr>
        <w:rFonts w:ascii="Tahoma" w:hAnsi="Tahoma" w:cs="Tahoma"/>
        <w:b/>
        <w:bCs/>
        <w:sz w:val="20"/>
        <w:szCs w:val="20"/>
      </w:rPr>
      <w:fldChar w:fldCharType="begin"/>
    </w:r>
    <w:r w:rsidRPr="00157760">
      <w:rPr>
        <w:rFonts w:ascii="Tahoma" w:hAnsi="Tahoma" w:cs="Tahoma"/>
        <w:b/>
        <w:bCs/>
        <w:sz w:val="20"/>
        <w:szCs w:val="20"/>
      </w:rPr>
      <w:instrText>PAGE  \* Arabic  \* MERGEFORMAT</w:instrText>
    </w:r>
    <w:r w:rsidRPr="00157760">
      <w:rPr>
        <w:rFonts w:ascii="Tahoma" w:hAnsi="Tahoma" w:cs="Tahoma"/>
        <w:b/>
        <w:bCs/>
        <w:sz w:val="20"/>
        <w:szCs w:val="20"/>
      </w:rPr>
      <w:fldChar w:fldCharType="separate"/>
    </w:r>
    <w:r w:rsidR="009F2190">
      <w:rPr>
        <w:rFonts w:ascii="Tahoma" w:hAnsi="Tahoma" w:cs="Tahoma"/>
        <w:b/>
        <w:bCs/>
        <w:noProof/>
        <w:sz w:val="20"/>
        <w:szCs w:val="20"/>
      </w:rPr>
      <w:t>1</w:t>
    </w:r>
    <w:r w:rsidRPr="00157760">
      <w:rPr>
        <w:rFonts w:ascii="Tahoma" w:hAnsi="Tahoma" w:cs="Tahoma"/>
        <w:b/>
        <w:bCs/>
        <w:sz w:val="20"/>
        <w:szCs w:val="20"/>
      </w:rPr>
      <w:fldChar w:fldCharType="end"/>
    </w:r>
    <w:r w:rsidRPr="00157760">
      <w:rPr>
        <w:rFonts w:ascii="Tahoma" w:hAnsi="Tahoma" w:cs="Tahoma"/>
        <w:sz w:val="20"/>
        <w:szCs w:val="20"/>
      </w:rPr>
      <w:t xml:space="preserve"> von </w:t>
    </w:r>
    <w:r w:rsidRPr="00157760">
      <w:rPr>
        <w:rFonts w:ascii="Tahoma" w:hAnsi="Tahoma" w:cs="Tahoma"/>
        <w:b/>
        <w:bCs/>
        <w:sz w:val="20"/>
        <w:szCs w:val="20"/>
      </w:rPr>
      <w:fldChar w:fldCharType="begin"/>
    </w:r>
    <w:r w:rsidRPr="00157760">
      <w:rPr>
        <w:rFonts w:ascii="Tahoma" w:hAnsi="Tahoma" w:cs="Tahoma"/>
        <w:b/>
        <w:bCs/>
        <w:sz w:val="20"/>
        <w:szCs w:val="20"/>
      </w:rPr>
      <w:instrText>NUMPAGES  \* Arabic  \* MERGEFORMAT</w:instrText>
    </w:r>
    <w:r w:rsidRPr="00157760">
      <w:rPr>
        <w:rFonts w:ascii="Tahoma" w:hAnsi="Tahoma" w:cs="Tahoma"/>
        <w:b/>
        <w:bCs/>
        <w:sz w:val="20"/>
        <w:szCs w:val="20"/>
      </w:rPr>
      <w:fldChar w:fldCharType="separate"/>
    </w:r>
    <w:r w:rsidR="009F2190">
      <w:rPr>
        <w:rFonts w:ascii="Tahoma" w:hAnsi="Tahoma" w:cs="Tahoma"/>
        <w:b/>
        <w:bCs/>
        <w:noProof/>
        <w:sz w:val="20"/>
        <w:szCs w:val="20"/>
      </w:rPr>
      <w:t>6</w:t>
    </w:r>
    <w:r w:rsidRPr="00157760">
      <w:rPr>
        <w:rFonts w:ascii="Tahoma" w:hAnsi="Tahoma" w:cs="Tahom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C5BC" w14:textId="77777777" w:rsidR="00790575" w:rsidRDefault="00790575" w:rsidP="00157760">
      <w:r>
        <w:separator/>
      </w:r>
    </w:p>
  </w:footnote>
  <w:footnote w:type="continuationSeparator" w:id="0">
    <w:p w14:paraId="67D7925A" w14:textId="77777777" w:rsidR="00790575" w:rsidRDefault="00790575" w:rsidP="0015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D10F" w14:textId="0D933032" w:rsidR="00157760" w:rsidRPr="00157760" w:rsidRDefault="00157760" w:rsidP="00157760">
    <w:pPr>
      <w:pStyle w:val="Kopfzeile"/>
      <w:pBdr>
        <w:bottom w:val="single" w:sz="4" w:space="1" w:color="auto"/>
      </w:pBdr>
      <w:rPr>
        <w:rFonts w:ascii="Tahoma" w:hAnsi="Tahoma" w:cs="Tahoma"/>
        <w:sz w:val="20"/>
        <w:szCs w:val="20"/>
      </w:rPr>
    </w:pPr>
    <w:r w:rsidRPr="00157760">
      <w:rPr>
        <w:rFonts w:ascii="Tahoma" w:hAnsi="Tahoma" w:cs="Tahoma"/>
        <w:sz w:val="20"/>
        <w:szCs w:val="20"/>
      </w:rPr>
      <w:t xml:space="preserve">Datenschutzerklärung </w:t>
    </w:r>
    <w:r w:rsidRPr="00157760">
      <w:rPr>
        <w:rFonts w:ascii="Tahoma" w:hAnsi="Tahoma" w:cs="Tahoma"/>
        <w:sz w:val="20"/>
        <w:szCs w:val="20"/>
      </w:rPr>
      <w:sym w:font="Wingdings" w:char="F0E0"/>
    </w:r>
    <w:r w:rsidRPr="00157760">
      <w:rPr>
        <w:rFonts w:ascii="Tahoma" w:hAnsi="Tahoma" w:cs="Tahoma"/>
        <w:sz w:val="20"/>
        <w:szCs w:val="20"/>
      </w:rPr>
      <w:t xml:space="preserve"> Muster für die Fahrerlaubnisbehörden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63E4"/>
    <w:multiLevelType w:val="hybridMultilevel"/>
    <w:tmpl w:val="E01C3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85D32"/>
    <w:multiLevelType w:val="hybridMultilevel"/>
    <w:tmpl w:val="B3B8364A"/>
    <w:lvl w:ilvl="0" w:tplc="4EB4B6B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46"/>
    <w:rsid w:val="00070DC6"/>
    <w:rsid w:val="00157760"/>
    <w:rsid w:val="002264D1"/>
    <w:rsid w:val="002710CA"/>
    <w:rsid w:val="00272693"/>
    <w:rsid w:val="00387C69"/>
    <w:rsid w:val="00407BB7"/>
    <w:rsid w:val="00512AC5"/>
    <w:rsid w:val="00661646"/>
    <w:rsid w:val="00790575"/>
    <w:rsid w:val="00802662"/>
    <w:rsid w:val="0098610B"/>
    <w:rsid w:val="009F2190"/>
    <w:rsid w:val="00AE5025"/>
    <w:rsid w:val="00BE1EF8"/>
    <w:rsid w:val="00CA3D40"/>
    <w:rsid w:val="00DA36A3"/>
    <w:rsid w:val="00F76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FB0D4"/>
  <w15:chartTrackingRefBased/>
  <w15:docId w15:val="{66AF9672-9266-5648-823B-68327D4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D40"/>
  </w:style>
  <w:style w:type="paragraph" w:styleId="berschrift1">
    <w:name w:val="heading 1"/>
    <w:basedOn w:val="Standard"/>
    <w:next w:val="Standard"/>
    <w:link w:val="berschrift1Zchn"/>
    <w:uiPriority w:val="9"/>
    <w:qFormat/>
    <w:rsid w:val="00DA36A3"/>
    <w:pPr>
      <w:keepNext/>
      <w:keepLines/>
      <w:spacing w:before="360"/>
      <w:jc w:val="both"/>
      <w:outlineLvl w:val="0"/>
    </w:pPr>
    <w:rPr>
      <w:rFonts w:ascii="Tahoma" w:hAnsi="Tahoma" w:cs="Tahom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1646"/>
    <w:pPr>
      <w:ind w:left="720"/>
      <w:contextualSpacing/>
    </w:pPr>
  </w:style>
  <w:style w:type="character" w:styleId="Hyperlink">
    <w:name w:val="Hyperlink"/>
    <w:basedOn w:val="Absatz-Standardschriftart"/>
    <w:uiPriority w:val="99"/>
    <w:unhideWhenUsed/>
    <w:rsid w:val="00407BB7"/>
    <w:rPr>
      <w:color w:val="0563C1" w:themeColor="hyperlink"/>
      <w:u w:val="single"/>
    </w:rPr>
  </w:style>
  <w:style w:type="character" w:customStyle="1" w:styleId="UnresolvedMention">
    <w:name w:val="Unresolved Mention"/>
    <w:basedOn w:val="Absatz-Standardschriftart"/>
    <w:uiPriority w:val="99"/>
    <w:semiHidden/>
    <w:unhideWhenUsed/>
    <w:rsid w:val="00407BB7"/>
    <w:rPr>
      <w:color w:val="605E5C"/>
      <w:shd w:val="clear" w:color="auto" w:fill="E1DFDD"/>
    </w:rPr>
  </w:style>
  <w:style w:type="paragraph" w:styleId="Kopfzeile">
    <w:name w:val="header"/>
    <w:basedOn w:val="Standard"/>
    <w:link w:val="KopfzeileZchn"/>
    <w:uiPriority w:val="99"/>
    <w:unhideWhenUsed/>
    <w:rsid w:val="00157760"/>
    <w:pPr>
      <w:tabs>
        <w:tab w:val="center" w:pos="4536"/>
        <w:tab w:val="right" w:pos="9072"/>
      </w:tabs>
    </w:pPr>
  </w:style>
  <w:style w:type="character" w:customStyle="1" w:styleId="KopfzeileZchn">
    <w:name w:val="Kopfzeile Zchn"/>
    <w:basedOn w:val="Absatz-Standardschriftart"/>
    <w:link w:val="Kopfzeile"/>
    <w:uiPriority w:val="99"/>
    <w:rsid w:val="00157760"/>
  </w:style>
  <w:style w:type="paragraph" w:styleId="Fuzeile">
    <w:name w:val="footer"/>
    <w:basedOn w:val="Standard"/>
    <w:link w:val="FuzeileZchn"/>
    <w:uiPriority w:val="99"/>
    <w:unhideWhenUsed/>
    <w:rsid w:val="00157760"/>
    <w:pPr>
      <w:tabs>
        <w:tab w:val="center" w:pos="4536"/>
        <w:tab w:val="right" w:pos="9072"/>
      </w:tabs>
    </w:pPr>
  </w:style>
  <w:style w:type="character" w:customStyle="1" w:styleId="FuzeileZchn">
    <w:name w:val="Fußzeile Zchn"/>
    <w:basedOn w:val="Absatz-Standardschriftart"/>
    <w:link w:val="Fuzeile"/>
    <w:uiPriority w:val="99"/>
    <w:rsid w:val="00157760"/>
  </w:style>
  <w:style w:type="paragraph" w:styleId="Titel">
    <w:name w:val="Title"/>
    <w:basedOn w:val="Standard"/>
    <w:next w:val="Standard"/>
    <w:link w:val="TitelZchn"/>
    <w:uiPriority w:val="10"/>
    <w:qFormat/>
    <w:rsid w:val="00157760"/>
    <w:pPr>
      <w:keepLines/>
      <w:spacing w:before="120"/>
      <w:jc w:val="both"/>
    </w:pPr>
    <w:rPr>
      <w:rFonts w:ascii="Tahoma" w:hAnsi="Tahoma" w:cs="Tahoma"/>
      <w:b/>
      <w:bCs/>
      <w:sz w:val="20"/>
      <w:szCs w:val="20"/>
    </w:rPr>
  </w:style>
  <w:style w:type="character" w:customStyle="1" w:styleId="TitelZchn">
    <w:name w:val="Titel Zchn"/>
    <w:basedOn w:val="Absatz-Standardschriftart"/>
    <w:link w:val="Titel"/>
    <w:uiPriority w:val="10"/>
    <w:rsid w:val="00157760"/>
    <w:rPr>
      <w:rFonts w:ascii="Tahoma" w:hAnsi="Tahoma" w:cs="Tahoma"/>
      <w:b/>
      <w:bCs/>
      <w:sz w:val="20"/>
      <w:szCs w:val="20"/>
    </w:rPr>
  </w:style>
  <w:style w:type="character" w:customStyle="1" w:styleId="berschrift1Zchn">
    <w:name w:val="Überschrift 1 Zchn"/>
    <w:basedOn w:val="Absatz-Standardschriftart"/>
    <w:link w:val="berschrift1"/>
    <w:uiPriority w:val="9"/>
    <w:rsid w:val="00DA36A3"/>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atenschutz.hess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 xsi:nil="true"/>
    <HeDok_x002d_Kategorie xmlns="4962c0e3-e190-414d-8b4e-efb036c2467f" xsi:nil="true"/>
    <uljb xmlns="4962c0e3-e190-414d-8b4e-efb036c2467f" xsi:nil="true"/>
    <Dokument_x002d_Typ xmlns="4962c0e3-e190-414d-8b4e-efb036c2467f" xsi:nil="true"/>
    <Rechtsgebiet_x0020__x0028_sekund_x00e4_r_x0029_ xmlns="4962c0e3-e190-414d-8b4e-efb036c2467f" xsi:nil="true"/>
    <Rechtsgebiet_x0020__x0028_prim_x00e4_r_x0029_ xmlns="4962c0e3-e190-414d-8b4e-efb036c2467f" xsi:nil="true"/>
    <Aktenzeichen xmlns="4962c0e3-e190-414d-8b4e-efb036c246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49BA1-17A5-40CB-B67F-6A19870EB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4B394-561F-4028-983E-73908392A0E0}">
  <ds:schemaRefs>
    <ds:schemaRef ds:uri="http://schemas.microsoft.com/office/2006/metadata/properties"/>
    <ds:schemaRef ds:uri="http://purl.org/dc/terms/"/>
    <ds:schemaRef ds:uri="4962c0e3-e190-414d-8b4e-efb036c2467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e9c0637-b642-47e3-a979-2856d930e19f"/>
    <ds:schemaRef ds:uri="http://www.w3.org/XML/1998/namespace"/>
    <ds:schemaRef ds:uri="http://purl.org/dc/dcmitype/"/>
  </ds:schemaRefs>
</ds:datastoreItem>
</file>

<file path=customXml/itemProps3.xml><?xml version="1.0" encoding="utf-8"?>
<ds:datastoreItem xmlns:ds="http://schemas.openxmlformats.org/officeDocument/2006/customXml" ds:itemID="{E94BEF79-A5D1-403D-9E06-82C4878EA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17923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Mert-Erim Cakir | Strange Consult</dc:creator>
  <cp:keywords/>
  <dc:description/>
  <cp:lastModifiedBy>Simicic, Isabella (Fitko)</cp:lastModifiedBy>
  <cp:revision>2</cp:revision>
  <dcterms:created xsi:type="dcterms:W3CDTF">2024-03-18T13:39:00Z</dcterms:created>
  <dcterms:modified xsi:type="dcterms:W3CDTF">2024-03-18T13:39:00Z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0x01010000E306890947784699810A1E01D6CA54</vt:lpwstr>
  </property>
</Properties>
</file>