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C5F2" w14:textId="337AD21B" w:rsidR="0085678D" w:rsidRPr="00A65F44" w:rsidRDefault="00D47BBC" w:rsidP="003D1885">
      <w:pPr>
        <w:jc w:val="center"/>
        <w:rPr>
          <w:rFonts w:eastAsia="PMingLiU" w:cstheme="minorHAnsi"/>
          <w:b/>
          <w:sz w:val="32"/>
          <w:szCs w:val="28"/>
          <w:lang w:eastAsia="zh-TW" w:bidi="lo-LA"/>
        </w:rPr>
      </w:pPr>
      <w:r>
        <w:rPr>
          <w:rFonts w:eastAsia="PMingLiU" w:cstheme="minorHAnsi"/>
          <w:b/>
          <w:sz w:val="32"/>
          <w:szCs w:val="28"/>
          <w:lang w:eastAsia="zh-TW" w:bidi="lo-LA"/>
        </w:rPr>
        <w:t>SaaS-</w:t>
      </w:r>
      <w:bookmarkStart w:id="0" w:name="_GoBack"/>
      <w:bookmarkEnd w:id="0"/>
      <w:commentRangeStart w:id="1"/>
      <w:r w:rsidR="00FC16A1" w:rsidRPr="00A65F44">
        <w:rPr>
          <w:rFonts w:eastAsia="PMingLiU" w:cstheme="minorHAnsi"/>
          <w:b/>
          <w:sz w:val="32"/>
          <w:szCs w:val="28"/>
          <w:lang w:eastAsia="zh-TW" w:bidi="lo-LA"/>
        </w:rPr>
        <w:t>Abstimmungsschreiben</w:t>
      </w:r>
      <w:commentRangeEnd w:id="1"/>
      <w:r w:rsidR="00967D02">
        <w:rPr>
          <w:rStyle w:val="Kommentarzeichen"/>
          <w:rFonts w:eastAsiaTheme="minorEastAsia" w:cstheme="minorHAnsi"/>
          <w:lang w:eastAsia="zh-TW" w:bidi="lo-LA"/>
        </w:rPr>
        <w:commentReference w:id="1"/>
      </w:r>
    </w:p>
    <w:p w14:paraId="66C9105D" w14:textId="7202B536" w:rsidR="00A75511" w:rsidRPr="00A65F44" w:rsidRDefault="00A75511" w:rsidP="003D1885">
      <w:pPr>
        <w:jc w:val="center"/>
        <w:rPr>
          <w:rFonts w:eastAsia="PMingLiU" w:cstheme="minorHAnsi"/>
          <w:b/>
          <w:sz w:val="28"/>
          <w:szCs w:val="28"/>
          <w:lang w:eastAsia="zh-TW" w:bidi="lo-LA"/>
        </w:rPr>
      </w:pPr>
      <w:r w:rsidRPr="00A65F44">
        <w:rPr>
          <w:rFonts w:eastAsia="PMingLiU" w:cstheme="minorHAnsi"/>
          <w:b/>
          <w:sz w:val="28"/>
          <w:szCs w:val="28"/>
          <w:lang w:eastAsia="zh-TW" w:bidi="lo-LA"/>
        </w:rPr>
        <w:t xml:space="preserve">für die Leistung(en) </w:t>
      </w:r>
      <w:r w:rsidRPr="00A65F44">
        <w:rPr>
          <w:rFonts w:eastAsia="PMingLiU" w:cstheme="minorHAnsi"/>
          <w:b/>
          <w:sz w:val="28"/>
          <w:szCs w:val="28"/>
          <w:highlight w:val="yellow"/>
          <w:lang w:eastAsia="zh-TW" w:bidi="lo-LA"/>
        </w:rPr>
        <w:t>[Name der Leistung, Leistungspaket]</w:t>
      </w:r>
    </w:p>
    <w:p w14:paraId="01CC9995" w14:textId="2DD7A4E8" w:rsidR="005319C0" w:rsidRPr="00A65F44" w:rsidRDefault="0085678D" w:rsidP="003D1885">
      <w:pPr>
        <w:pStyle w:val="Untertitel"/>
        <w:jc w:val="center"/>
        <w:rPr>
          <w:rFonts w:eastAsia="PMingLiU" w:cstheme="minorHAnsi"/>
          <w:lang w:eastAsia="zh-TW" w:bidi="lo-LA"/>
        </w:rPr>
      </w:pPr>
      <w:r w:rsidRPr="00A65F44">
        <w:rPr>
          <w:rFonts w:eastAsia="PMingLiU" w:cstheme="minorHAnsi"/>
          <w:lang w:eastAsia="zh-TW" w:bidi="lo-LA"/>
        </w:rPr>
        <w:t xml:space="preserve">Anlage für </w:t>
      </w:r>
      <w:r w:rsidR="00FC16A1" w:rsidRPr="00A65F44">
        <w:rPr>
          <w:rFonts w:eastAsia="PMingLiU" w:cstheme="minorHAnsi"/>
          <w:lang w:eastAsia="zh-TW" w:bidi="lo-LA"/>
        </w:rPr>
        <w:t>den SaaS-Einstellungsvertrag</w:t>
      </w:r>
      <w:bookmarkStart w:id="2" w:name="_Toc50563221"/>
      <w:bookmarkStart w:id="3" w:name="_Toc84838588"/>
      <w:r w:rsidR="00982135" w:rsidRPr="00A65F44">
        <w:rPr>
          <w:rStyle w:val="Funotenzeichen"/>
          <w:rFonts w:eastAsia="PMingLiU" w:cstheme="minorHAnsi"/>
          <w:lang w:eastAsia="zh-TW" w:bidi="lo-LA"/>
        </w:rPr>
        <w:footnoteReference w:id="2"/>
      </w:r>
      <w:r w:rsidRPr="00A65F44">
        <w:rPr>
          <w:rFonts w:eastAsia="PMingLiU" w:cstheme="minorHAnsi"/>
          <w:lang w:eastAsia="zh-TW" w:bidi="lo-LA"/>
        </w:rPr>
        <w:t xml:space="preserve"> und SaaS Nachnutzungsvertrag</w:t>
      </w:r>
      <w:bookmarkEnd w:id="2"/>
      <w:bookmarkEnd w:id="3"/>
    </w:p>
    <w:p w14:paraId="073989C7" w14:textId="77777777" w:rsidR="00A75511" w:rsidRPr="00A65F44" w:rsidRDefault="00A75511" w:rsidP="003D1885">
      <w:pPr>
        <w:spacing w:after="0"/>
        <w:jc w:val="center"/>
        <w:rPr>
          <w:rFonts w:cstheme="minorHAnsi"/>
          <w:sz w:val="28"/>
        </w:rPr>
      </w:pPr>
    </w:p>
    <w:p w14:paraId="172149FC" w14:textId="202F5EF0" w:rsidR="005319C0" w:rsidRPr="00A65F44" w:rsidRDefault="005319C0" w:rsidP="003D1885">
      <w:pPr>
        <w:jc w:val="center"/>
        <w:rPr>
          <w:rFonts w:cstheme="minorHAnsi"/>
          <w:color w:val="FF0000"/>
        </w:rPr>
      </w:pPr>
      <w:r w:rsidRPr="00A65F44">
        <w:rPr>
          <w:rFonts w:cstheme="minorHAnsi"/>
        </w:rPr>
        <w:t xml:space="preserve">Datum: </w:t>
      </w:r>
      <w:r w:rsidR="004F36EE" w:rsidRPr="004F36EE">
        <w:rPr>
          <w:rFonts w:cstheme="minorHAnsi"/>
          <w:color w:val="000000" w:themeColor="text1"/>
          <w:highlight w:val="yellow"/>
        </w:rPr>
        <w:t>[…]</w:t>
      </w:r>
    </w:p>
    <w:p w14:paraId="779AA07B" w14:textId="775BCA9B" w:rsidR="005319C0" w:rsidRDefault="005319C0" w:rsidP="00A65F44">
      <w:pPr>
        <w:jc w:val="both"/>
        <w:rPr>
          <w:rFonts w:cstheme="minorHAnsi"/>
          <w:lang w:eastAsia="zh-TW" w:bidi="lo-LA"/>
        </w:rPr>
      </w:pPr>
    </w:p>
    <w:p w14:paraId="17788DE7" w14:textId="77777777" w:rsidR="004F36EE" w:rsidRPr="00A65F44" w:rsidRDefault="004F36EE" w:rsidP="00A65F44">
      <w:pPr>
        <w:jc w:val="both"/>
        <w:rPr>
          <w:rFonts w:cstheme="minorHAnsi"/>
          <w:lang w:eastAsia="zh-TW" w:bidi="lo-LA"/>
        </w:rPr>
      </w:pPr>
    </w:p>
    <w:p w14:paraId="4BFC75CE" w14:textId="77777777" w:rsidR="00A75511" w:rsidRPr="00A65F44" w:rsidRDefault="00A75511" w:rsidP="00A65F44">
      <w:pPr>
        <w:jc w:val="both"/>
        <w:rPr>
          <w:rFonts w:cstheme="minorHAnsi"/>
        </w:rPr>
      </w:pPr>
      <w:r w:rsidRPr="00A65F44">
        <w:rPr>
          <w:rFonts w:cstheme="minorHAnsi"/>
        </w:rPr>
        <w:t>zwischen dem</w:t>
      </w:r>
    </w:p>
    <w:p w14:paraId="2F40322F" w14:textId="0118B9D3" w:rsidR="00A75511" w:rsidRPr="00A65F44" w:rsidRDefault="00A75511" w:rsidP="003D1885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cstheme="minorHAnsi"/>
        </w:rPr>
      </w:pPr>
      <w:r w:rsidRPr="00A65F44">
        <w:rPr>
          <w:rFonts w:cstheme="minorHAnsi"/>
        </w:rPr>
        <w:t xml:space="preserve">Land </w:t>
      </w:r>
      <w:r w:rsidRPr="004F36EE">
        <w:rPr>
          <w:rFonts w:cstheme="minorHAnsi"/>
          <w:highlight w:val="yellow"/>
        </w:rPr>
        <w:t>[….],</w:t>
      </w:r>
    </w:p>
    <w:p w14:paraId="4CD20074" w14:textId="2C9D8974" w:rsidR="00A75511" w:rsidRPr="00A65F44" w:rsidRDefault="00A75511" w:rsidP="003D18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</w:rPr>
      </w:pPr>
      <w:r w:rsidRPr="00A65F44">
        <w:rPr>
          <w:rFonts w:cstheme="minorHAnsi"/>
        </w:rPr>
        <w:t xml:space="preserve">vertreten durch </w:t>
      </w:r>
      <w:r w:rsidRPr="004F36EE">
        <w:rPr>
          <w:rFonts w:cstheme="minorHAnsi"/>
          <w:highlight w:val="yellow"/>
        </w:rPr>
        <w:t>[…]</w:t>
      </w:r>
    </w:p>
    <w:p w14:paraId="2F6831A4" w14:textId="6EFD182E" w:rsidR="00A75511" w:rsidRPr="00A65F44" w:rsidRDefault="00A75511" w:rsidP="003D18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</w:rPr>
      </w:pPr>
      <w:r w:rsidRPr="00A65F44">
        <w:rPr>
          <w:rFonts w:cstheme="minorHAnsi"/>
        </w:rPr>
        <w:t xml:space="preserve">Adresse </w:t>
      </w:r>
      <w:r w:rsidRPr="004F36EE">
        <w:rPr>
          <w:rFonts w:cstheme="minorHAnsi"/>
          <w:highlight w:val="yellow"/>
        </w:rPr>
        <w:t>[…]</w:t>
      </w:r>
    </w:p>
    <w:p w14:paraId="4B452FB4" w14:textId="77777777" w:rsidR="00A75511" w:rsidRPr="00A65F44" w:rsidRDefault="00A75511" w:rsidP="003D18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</w:rPr>
      </w:pPr>
    </w:p>
    <w:p w14:paraId="3843DF0A" w14:textId="77777777" w:rsidR="00A75511" w:rsidRPr="00A65F44" w:rsidRDefault="00A75511" w:rsidP="003D1885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A65F44">
        <w:rPr>
          <w:rFonts w:cstheme="minorHAnsi"/>
          <w:i/>
        </w:rPr>
        <w:t>nachfolgend UL</w:t>
      </w:r>
      <w:r w:rsidRPr="00A65F44">
        <w:rPr>
          <w:rStyle w:val="Funotenzeichen"/>
          <w:rFonts w:cstheme="minorHAnsi"/>
          <w:i/>
        </w:rPr>
        <w:footnoteReference w:id="3"/>
      </w:r>
      <w:r w:rsidRPr="00A65F44">
        <w:rPr>
          <w:rFonts w:cstheme="minorHAnsi"/>
          <w:i/>
        </w:rPr>
        <w:t xml:space="preserve"> genannt –</w:t>
      </w:r>
    </w:p>
    <w:p w14:paraId="1ED04386" w14:textId="5FB9429B" w:rsidR="00A75511" w:rsidRDefault="00A75511" w:rsidP="00A65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14:paraId="613D25E6" w14:textId="50FA2472" w:rsidR="004F36EE" w:rsidRDefault="004F36EE" w:rsidP="00A65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14:paraId="2754FCA9" w14:textId="77777777" w:rsidR="004F36EE" w:rsidRPr="00A65F44" w:rsidRDefault="004F36EE" w:rsidP="00A65F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14:paraId="36BB2AB2" w14:textId="77777777" w:rsidR="00A75511" w:rsidRPr="00A65F44" w:rsidRDefault="00A75511" w:rsidP="00A65F44">
      <w:pPr>
        <w:jc w:val="both"/>
        <w:rPr>
          <w:rFonts w:cstheme="minorHAnsi"/>
        </w:rPr>
      </w:pPr>
      <w:r w:rsidRPr="00A65F44">
        <w:rPr>
          <w:rFonts w:cstheme="minorHAnsi"/>
        </w:rPr>
        <w:t>und dem</w:t>
      </w:r>
    </w:p>
    <w:p w14:paraId="53E0328F" w14:textId="70D65926" w:rsidR="00A75511" w:rsidRPr="00A65F44" w:rsidRDefault="00A75511" w:rsidP="003D1885">
      <w:pPr>
        <w:autoSpaceDE w:val="0"/>
        <w:autoSpaceDN w:val="0"/>
        <w:adjustRightInd w:val="0"/>
        <w:spacing w:after="120" w:line="240" w:lineRule="auto"/>
        <w:ind w:left="709"/>
        <w:jc w:val="center"/>
        <w:rPr>
          <w:rFonts w:cstheme="minorHAnsi"/>
        </w:rPr>
      </w:pPr>
      <w:r w:rsidRPr="00A65F44">
        <w:rPr>
          <w:rFonts w:cstheme="minorHAnsi"/>
        </w:rPr>
        <w:t xml:space="preserve">Land </w:t>
      </w:r>
      <w:r w:rsidRPr="004F36EE">
        <w:rPr>
          <w:rFonts w:cstheme="minorHAnsi"/>
          <w:highlight w:val="yellow"/>
        </w:rPr>
        <w:t>[….],</w:t>
      </w:r>
    </w:p>
    <w:p w14:paraId="5B0068DF" w14:textId="6A270954" w:rsidR="00A75511" w:rsidRPr="00A65F44" w:rsidRDefault="00A75511" w:rsidP="003D18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</w:rPr>
      </w:pPr>
      <w:r w:rsidRPr="00A65F44">
        <w:rPr>
          <w:rFonts w:cstheme="minorHAnsi"/>
        </w:rPr>
        <w:t xml:space="preserve">vertreten durch </w:t>
      </w:r>
      <w:r w:rsidRPr="004F36EE">
        <w:rPr>
          <w:rFonts w:cstheme="minorHAnsi"/>
          <w:highlight w:val="yellow"/>
        </w:rPr>
        <w:t>[…]</w:t>
      </w:r>
    </w:p>
    <w:p w14:paraId="39C41372" w14:textId="77777777" w:rsidR="00A75511" w:rsidRPr="00A65F44" w:rsidRDefault="00A75511" w:rsidP="003D18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</w:rPr>
      </w:pPr>
      <w:r w:rsidRPr="00A65F44">
        <w:rPr>
          <w:rFonts w:cstheme="minorHAnsi"/>
        </w:rPr>
        <w:t xml:space="preserve">Adresse </w:t>
      </w:r>
      <w:r w:rsidRPr="004F36EE">
        <w:rPr>
          <w:rFonts w:cstheme="minorHAnsi"/>
          <w:highlight w:val="yellow"/>
        </w:rPr>
        <w:t>[…]</w:t>
      </w:r>
    </w:p>
    <w:p w14:paraId="322ACD7D" w14:textId="77777777" w:rsidR="00A75511" w:rsidRPr="00A65F44" w:rsidRDefault="00A75511" w:rsidP="003D1885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cstheme="minorHAnsi"/>
        </w:rPr>
      </w:pPr>
    </w:p>
    <w:p w14:paraId="220C569C" w14:textId="77777777" w:rsidR="00A75511" w:rsidRPr="00A65F44" w:rsidRDefault="00A75511" w:rsidP="003D1885">
      <w:pPr>
        <w:spacing w:after="0"/>
        <w:jc w:val="center"/>
        <w:rPr>
          <w:rFonts w:cstheme="minorHAnsi"/>
        </w:rPr>
      </w:pPr>
    </w:p>
    <w:p w14:paraId="4E63652E" w14:textId="77777777" w:rsidR="00A75511" w:rsidRPr="00A65F44" w:rsidRDefault="00A75511" w:rsidP="003D1885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</w:rPr>
      </w:pPr>
      <w:r w:rsidRPr="00A65F44">
        <w:rPr>
          <w:rFonts w:cstheme="minorHAnsi"/>
          <w:i/>
        </w:rPr>
        <w:t>nachfolgend AL</w:t>
      </w:r>
      <w:r w:rsidRPr="00A65F44">
        <w:rPr>
          <w:rStyle w:val="Funotenzeichen"/>
          <w:rFonts w:cstheme="minorHAnsi"/>
          <w:i/>
        </w:rPr>
        <w:footnoteReference w:id="4"/>
      </w:r>
      <w:r w:rsidRPr="00A65F44">
        <w:rPr>
          <w:rFonts w:cstheme="minorHAnsi"/>
          <w:i/>
        </w:rPr>
        <w:t xml:space="preserve"> genannt –</w:t>
      </w:r>
    </w:p>
    <w:p w14:paraId="45E3546D" w14:textId="77777777" w:rsidR="00A75511" w:rsidRPr="00A65F44" w:rsidRDefault="00A75511" w:rsidP="00A65F44">
      <w:pPr>
        <w:jc w:val="both"/>
        <w:rPr>
          <w:rFonts w:cstheme="minorHAnsi"/>
          <w:lang w:eastAsia="zh-TW" w:bidi="lo-LA"/>
        </w:rPr>
      </w:pPr>
    </w:p>
    <w:p w14:paraId="12F6C1F5" w14:textId="524FF535" w:rsidR="00143E86" w:rsidRPr="00A65F44" w:rsidRDefault="00143E86" w:rsidP="00A65F44">
      <w:pPr>
        <w:jc w:val="both"/>
        <w:rPr>
          <w:rFonts w:cstheme="minorHAnsi"/>
          <w:lang w:eastAsia="zh-TW" w:bidi="lo-LA"/>
        </w:rPr>
      </w:pPr>
      <w:r w:rsidRPr="00A65F44">
        <w:rPr>
          <w:rFonts w:cstheme="minorHAnsi"/>
          <w:lang w:eastAsia="zh-TW" w:bidi="lo-LA"/>
        </w:rPr>
        <w:br w:type="page"/>
      </w:r>
    </w:p>
    <w:p w14:paraId="306AC3F3" w14:textId="7DD64D25" w:rsidR="00FC16A1" w:rsidRPr="00A65F44" w:rsidRDefault="00FC16A1" w:rsidP="00A65F44">
      <w:pPr>
        <w:pStyle w:val="Untertitel"/>
        <w:jc w:val="both"/>
        <w:rPr>
          <w:rFonts w:eastAsia="PMingLiU" w:cstheme="minorHAnsi"/>
          <w:lang w:eastAsia="zh-TW" w:bidi="lo-LA"/>
        </w:rPr>
      </w:pPr>
      <w:commentRangeStart w:id="4"/>
      <w:r w:rsidRPr="00A65F44">
        <w:rPr>
          <w:rFonts w:cstheme="minorHAnsi"/>
          <w:szCs w:val="24"/>
        </w:rPr>
        <w:lastRenderedPageBreak/>
        <w:t>Inhaltsangabe</w:t>
      </w:r>
      <w:commentRangeEnd w:id="4"/>
      <w:r w:rsidR="004F36EE">
        <w:rPr>
          <w:rStyle w:val="Kommentarzeichen"/>
          <w:rFonts w:cstheme="minorHAnsi"/>
          <w:color w:val="auto"/>
          <w:spacing w:val="0"/>
          <w:lang w:eastAsia="zh-TW" w:bidi="lo-LA"/>
        </w:rPr>
        <w:commentReference w:id="4"/>
      </w:r>
    </w:p>
    <w:sdt>
      <w:sdtPr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id w:val="-921171154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14:paraId="39FCA551" w14:textId="27D00C53" w:rsidR="007A5BF5" w:rsidRPr="00A65F44" w:rsidRDefault="007A5BF5" w:rsidP="00A65F44">
          <w:pPr>
            <w:pStyle w:val="Inhaltsverzeichnisberschrift"/>
            <w:jc w:val="both"/>
            <w:rPr>
              <w:rFonts w:asciiTheme="minorHAnsi" w:hAnsiTheme="minorHAnsi" w:cstheme="minorHAnsi"/>
              <w:b/>
              <w:bCs/>
            </w:rPr>
          </w:pPr>
        </w:p>
        <w:p w14:paraId="0CB15A64" w14:textId="4180B325" w:rsidR="00EE2DAD" w:rsidRDefault="007A5BF5">
          <w:pPr>
            <w:pStyle w:val="Verzeichnis1"/>
            <w:rPr>
              <w:b w:val="0"/>
              <w:sz w:val="22"/>
              <w:lang w:eastAsia="de-DE" w:bidi="ar-SA"/>
            </w:rPr>
          </w:pPr>
          <w:r w:rsidRPr="00A65F44">
            <w:rPr>
              <w:rFonts w:cstheme="minorHAnsi"/>
              <w:bCs/>
            </w:rPr>
            <w:fldChar w:fldCharType="begin"/>
          </w:r>
          <w:r w:rsidRPr="00A65F44">
            <w:rPr>
              <w:rFonts w:cstheme="minorHAnsi"/>
              <w:bCs/>
            </w:rPr>
            <w:instrText xml:space="preserve"> TOC \o "1-3" \h \z \u </w:instrText>
          </w:r>
          <w:r w:rsidRPr="00A65F44">
            <w:rPr>
              <w:rFonts w:cstheme="minorHAnsi"/>
              <w:bCs/>
            </w:rPr>
            <w:fldChar w:fldCharType="separate"/>
          </w:r>
          <w:hyperlink w:anchor="_Toc119502068" w:history="1">
            <w:r w:rsidR="00EE2DAD" w:rsidRPr="002512AA">
              <w:rPr>
                <w:rStyle w:val="Hyperlink"/>
              </w:rPr>
              <w:t>1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Leistungsumfang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_Toc119502068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3</w:t>
            </w:r>
            <w:r w:rsidR="00EE2DAD">
              <w:rPr>
                <w:webHidden/>
              </w:rPr>
              <w:fldChar w:fldCharType="end"/>
            </w:r>
          </w:hyperlink>
        </w:p>
        <w:p w14:paraId="0AE55F2F" w14:textId="4B8397DF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69" w:history="1">
            <w:r w:rsidR="00EE2DAD" w:rsidRPr="002512AA">
              <w:rPr>
                <w:rStyle w:val="Hyperlink"/>
                <w:noProof/>
                <w:lang w:bidi="lo-LA"/>
              </w:rPr>
              <w:t>1.1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Einräumung von Nutzungsrechten und Recht zur Weitergabe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_Toc119502069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3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1C815209" w14:textId="26DDD85D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70" w:history="1">
            <w:r w:rsidR="00EE2DAD" w:rsidRPr="002512AA">
              <w:rPr>
                <w:rStyle w:val="Hyperlink"/>
                <w:noProof/>
                <w:lang w:bidi="lo-LA"/>
              </w:rPr>
              <w:t>1.2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Anbindung der Online-Dienste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_Toc119502070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4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2834F372" w14:textId="477DC29E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71" w:history="1">
            <w:r w:rsidR="00EE2DAD" w:rsidRPr="002512AA">
              <w:rPr>
                <w:rStyle w:val="Hyperlink"/>
                <w:noProof/>
                <w:lang w:bidi="lo-LA"/>
              </w:rPr>
              <w:t>1.3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Anbindung weiterer Leika-Leistungen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_Toc119502071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5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126C1D88" w14:textId="25C4E878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2" w:history="1">
            <w:r w:rsidR="00EE2DAD" w:rsidRPr="002512AA">
              <w:rPr>
                <w:rStyle w:val="Hyperlink"/>
              </w:rPr>
              <w:t>2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Leistungsbeschreibung: Anpassungs- und/oder Integrationsleistungen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_Toc119502072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5</w:t>
            </w:r>
            <w:r w:rsidR="00EE2DAD">
              <w:rPr>
                <w:webHidden/>
              </w:rPr>
              <w:fldChar w:fldCharType="end"/>
            </w:r>
          </w:hyperlink>
        </w:p>
        <w:p w14:paraId="58B597F6" w14:textId="5769A05D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3" w:history="1">
            <w:r w:rsidR="00EE2DAD" w:rsidRPr="002512AA">
              <w:rPr>
                <w:rStyle w:val="Hyperlink"/>
              </w:rPr>
              <w:t>3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Betriebsbeginn – Nr. 3 SaaS-Nachnutzungsvertrag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_Toc119502073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5</w:t>
            </w:r>
            <w:r w:rsidR="00EE2DAD">
              <w:rPr>
                <w:webHidden/>
              </w:rPr>
              <w:fldChar w:fldCharType="end"/>
            </w:r>
          </w:hyperlink>
        </w:p>
        <w:p w14:paraId="4993A2FD" w14:textId="54EB7E44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4" w:history="1">
            <w:r w:rsidR="00EE2DAD" w:rsidRPr="002512AA">
              <w:rPr>
                <w:rStyle w:val="Hyperlink"/>
              </w:rPr>
              <w:t>4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Zu erfüllende technische Anforderung durch AL für Nachnutzung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_Toc119502074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5</w:t>
            </w:r>
            <w:r w:rsidR="00EE2DAD">
              <w:rPr>
                <w:webHidden/>
              </w:rPr>
              <w:fldChar w:fldCharType="end"/>
            </w:r>
          </w:hyperlink>
        </w:p>
        <w:p w14:paraId="3FE0AFF5" w14:textId="226E6682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5" w:history="1">
            <w:r w:rsidR="00EE2DAD" w:rsidRPr="002512AA">
              <w:rPr>
                <w:rStyle w:val="Hyperlink"/>
              </w:rPr>
              <w:t>5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Zu erfüllende technische Anforderung durch UL für Nachnutzung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_Toc119502075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6</w:t>
            </w:r>
            <w:r w:rsidR="00EE2DAD">
              <w:rPr>
                <w:webHidden/>
              </w:rPr>
              <w:fldChar w:fldCharType="end"/>
            </w:r>
          </w:hyperlink>
        </w:p>
        <w:p w14:paraId="29CB20FF" w14:textId="3032E983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6" w:history="1">
            <w:r w:rsidR="00EE2DAD" w:rsidRPr="002512AA">
              <w:rPr>
                <w:rStyle w:val="Hyperlink"/>
              </w:rPr>
              <w:t>6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Datenschutz und IT-Sicherheit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_Toc119502076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6</w:t>
            </w:r>
            <w:r w:rsidR="00EE2DAD">
              <w:rPr>
                <w:webHidden/>
              </w:rPr>
              <w:fldChar w:fldCharType="end"/>
            </w:r>
          </w:hyperlink>
        </w:p>
        <w:p w14:paraId="70BDAC0D" w14:textId="7CC7C4B6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7" w:history="1">
            <w:r w:rsidR="00EE2DAD" w:rsidRPr="002512AA">
              <w:rPr>
                <w:rStyle w:val="Hyperlink"/>
              </w:rPr>
              <w:t>7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Rollout-Management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_Toc119502077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6</w:t>
            </w:r>
            <w:r w:rsidR="00EE2DAD">
              <w:rPr>
                <w:webHidden/>
              </w:rPr>
              <w:fldChar w:fldCharType="end"/>
            </w:r>
          </w:hyperlink>
        </w:p>
        <w:p w14:paraId="377E71A0" w14:textId="2D6F388B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8" w:history="1">
            <w:r w:rsidR="00EE2DAD" w:rsidRPr="002512AA">
              <w:rPr>
                <w:rStyle w:val="Hyperlink"/>
              </w:rPr>
              <w:t>8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Abweichende Rechnungstellungsklausel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_Toc119502078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6</w:t>
            </w:r>
            <w:r w:rsidR="00EE2DAD">
              <w:rPr>
                <w:webHidden/>
              </w:rPr>
              <w:fldChar w:fldCharType="end"/>
            </w:r>
          </w:hyperlink>
        </w:p>
        <w:p w14:paraId="08D9C731" w14:textId="475EA056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79" w:history="1">
            <w:r w:rsidR="00EE2DAD" w:rsidRPr="002512AA">
              <w:rPr>
                <w:rStyle w:val="Hyperlink"/>
              </w:rPr>
              <w:t>9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Entgelt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_Toc119502079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6</w:t>
            </w:r>
            <w:r w:rsidR="00EE2DAD">
              <w:rPr>
                <w:webHidden/>
              </w:rPr>
              <w:fldChar w:fldCharType="end"/>
            </w:r>
          </w:hyperlink>
        </w:p>
        <w:p w14:paraId="25BB61E4" w14:textId="63DE94D8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80" w:history="1">
            <w:r w:rsidR="00EE2DAD" w:rsidRPr="002512AA">
              <w:rPr>
                <w:rStyle w:val="Hyperlink"/>
              </w:rPr>
              <w:t>10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Ansprechpersonen/Ansprechstelle – Nr. 7 SaaS-Nachnutzungsvertrag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_Toc119502080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7</w:t>
            </w:r>
            <w:r w:rsidR="00EE2DAD">
              <w:rPr>
                <w:webHidden/>
              </w:rPr>
              <w:fldChar w:fldCharType="end"/>
            </w:r>
          </w:hyperlink>
        </w:p>
        <w:p w14:paraId="20A73F6C" w14:textId="107211E4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81" w:history="1">
            <w:r w:rsidR="00EE2DAD" w:rsidRPr="002512AA">
              <w:rPr>
                <w:rStyle w:val="Hyperlink"/>
                <w:noProof/>
                <w:lang w:bidi="lo-LA"/>
              </w:rPr>
              <w:t>10.1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Fachlich: […]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_Toc119502081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7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4B38D2AC" w14:textId="2AD5B075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82" w:history="1">
            <w:r w:rsidR="00EE2DAD" w:rsidRPr="002512AA">
              <w:rPr>
                <w:rStyle w:val="Hyperlink"/>
                <w:noProof/>
                <w:lang w:bidi="lo-LA"/>
              </w:rPr>
              <w:t>10.2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Technisch/organisatorisch: […]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_Toc119502082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7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5DF6F26A" w14:textId="6011895C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83" w:history="1">
            <w:r w:rsidR="00EE2DAD" w:rsidRPr="002512AA">
              <w:rPr>
                <w:rStyle w:val="Hyperlink"/>
              </w:rPr>
              <w:t>11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Projektplan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_Toc119502083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7</w:t>
            </w:r>
            <w:r w:rsidR="00EE2DAD">
              <w:rPr>
                <w:webHidden/>
              </w:rPr>
              <w:fldChar w:fldCharType="end"/>
            </w:r>
          </w:hyperlink>
        </w:p>
        <w:p w14:paraId="65BEB5DB" w14:textId="6F63C289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84" w:history="1">
            <w:r w:rsidR="00EE2DAD" w:rsidRPr="002512AA">
              <w:rPr>
                <w:rStyle w:val="Hyperlink"/>
              </w:rPr>
              <w:t>12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Weiterentwicklung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_Toc119502084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7</w:t>
            </w:r>
            <w:r w:rsidR="00EE2DAD">
              <w:rPr>
                <w:webHidden/>
              </w:rPr>
              <w:fldChar w:fldCharType="end"/>
            </w:r>
          </w:hyperlink>
        </w:p>
        <w:p w14:paraId="60537B3B" w14:textId="322EDEC9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85" w:history="1">
            <w:r w:rsidR="00EE2DAD" w:rsidRPr="002512AA">
              <w:rPr>
                <w:rStyle w:val="Hyperlink"/>
                <w:noProof/>
                <w:lang w:bidi="lo-LA"/>
              </w:rPr>
              <w:t>12.1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Beteiligung Weiterentwicklung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_Toc119502085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7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7DAB7D1E" w14:textId="0DD6DD56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86" w:history="1">
            <w:r w:rsidR="00EE2DAD" w:rsidRPr="002512AA">
              <w:rPr>
                <w:rStyle w:val="Hyperlink"/>
                <w:noProof/>
                <w:lang w:bidi="lo-LA"/>
              </w:rPr>
              <w:t>12.2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Weiterentwicklungen Ablauf von Planung des Weiterentwicklungsbudgets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_Toc119502086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7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36EBDD50" w14:textId="407EEAF9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87" w:history="1">
            <w:r w:rsidR="00EE2DAD" w:rsidRPr="002512AA">
              <w:rPr>
                <w:rStyle w:val="Hyperlink"/>
              </w:rPr>
              <w:t>13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Prozessablauf nach Vertragsabschluss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_Toc119502087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7</w:t>
            </w:r>
            <w:r w:rsidR="00EE2DAD">
              <w:rPr>
                <w:webHidden/>
              </w:rPr>
              <w:fldChar w:fldCharType="end"/>
            </w:r>
          </w:hyperlink>
        </w:p>
        <w:p w14:paraId="119611D1" w14:textId="48CD3DD9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88" w:history="1">
            <w:r w:rsidR="00EE2DAD" w:rsidRPr="002512AA">
              <w:rPr>
                <w:rStyle w:val="Hyperlink"/>
              </w:rPr>
              <w:t>14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>Prozessablauf bei Zugang weiterer Behörden und Mitnutzung weiterer Leistungen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_Toc119502088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8</w:t>
            </w:r>
            <w:r w:rsidR="00EE2DAD">
              <w:rPr>
                <w:webHidden/>
              </w:rPr>
              <w:fldChar w:fldCharType="end"/>
            </w:r>
          </w:hyperlink>
        </w:p>
        <w:p w14:paraId="45364AE7" w14:textId="40DC9325" w:rsidR="00EE2DAD" w:rsidRDefault="00D47BBC">
          <w:pPr>
            <w:pStyle w:val="Verzeichnis1"/>
            <w:rPr>
              <w:b w:val="0"/>
              <w:sz w:val="22"/>
              <w:lang w:eastAsia="de-DE" w:bidi="ar-SA"/>
            </w:rPr>
          </w:pPr>
          <w:hyperlink w:anchor="_Toc119502089" w:history="1">
            <w:r w:rsidR="00EE2DAD" w:rsidRPr="002512AA">
              <w:rPr>
                <w:rStyle w:val="Hyperlink"/>
              </w:rPr>
              <w:t>15</w:t>
            </w:r>
            <w:r w:rsidR="00EE2DAD">
              <w:rPr>
                <w:b w:val="0"/>
                <w:sz w:val="22"/>
                <w:lang w:eastAsia="de-DE" w:bidi="ar-SA"/>
              </w:rPr>
              <w:tab/>
            </w:r>
            <w:r w:rsidR="00EE2DAD" w:rsidRPr="002512AA">
              <w:rPr>
                <w:rStyle w:val="Hyperlink"/>
              </w:rPr>
              <w:t xml:space="preserve">Anhang I -  Datum der Aktualisierung: </w:t>
            </w:r>
            <w:r w:rsidR="00EE2DAD" w:rsidRPr="002512AA">
              <w:rPr>
                <w:rStyle w:val="Hyperlink"/>
                <w:highlight w:val="yellow"/>
              </w:rPr>
              <w:t>[…]</w:t>
            </w:r>
            <w:r w:rsidR="00EE2DAD">
              <w:rPr>
                <w:webHidden/>
              </w:rPr>
              <w:tab/>
            </w:r>
            <w:r w:rsidR="00EE2DAD">
              <w:rPr>
                <w:webHidden/>
              </w:rPr>
              <w:fldChar w:fldCharType="begin"/>
            </w:r>
            <w:r w:rsidR="00EE2DAD">
              <w:rPr>
                <w:webHidden/>
              </w:rPr>
              <w:instrText xml:space="preserve"> PAGEREF _Toc119502089 \h </w:instrText>
            </w:r>
            <w:r w:rsidR="00EE2DAD">
              <w:rPr>
                <w:webHidden/>
              </w:rPr>
            </w:r>
            <w:r w:rsidR="00EE2DAD">
              <w:rPr>
                <w:webHidden/>
              </w:rPr>
              <w:fldChar w:fldCharType="separate"/>
            </w:r>
            <w:r w:rsidR="00EE2DAD">
              <w:rPr>
                <w:webHidden/>
              </w:rPr>
              <w:t>9</w:t>
            </w:r>
            <w:r w:rsidR="00EE2DAD">
              <w:rPr>
                <w:webHidden/>
              </w:rPr>
              <w:fldChar w:fldCharType="end"/>
            </w:r>
          </w:hyperlink>
        </w:p>
        <w:p w14:paraId="4EE460CD" w14:textId="3C16CD29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90" w:history="1">
            <w:r w:rsidR="00EE2DAD" w:rsidRPr="002512AA">
              <w:rPr>
                <w:rStyle w:val="Hyperlink"/>
                <w:noProof/>
                <w:lang w:bidi="lo-LA"/>
              </w:rPr>
              <w:t>15.1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Anschluss weiterer Behörden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_Toc119502090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9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2A626CFE" w14:textId="61CAD7D3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91" w:history="1">
            <w:r w:rsidR="00EE2DAD" w:rsidRPr="002512AA">
              <w:rPr>
                <w:rStyle w:val="Hyperlink"/>
                <w:noProof/>
                <w:lang w:bidi="lo-LA"/>
              </w:rPr>
              <w:t>15.2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Mitnutzung weiterer Leistungen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_Toc119502091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9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1CFC21EB" w14:textId="101DCC1C" w:rsidR="00EE2DAD" w:rsidRDefault="00D47BBC">
          <w:pPr>
            <w:pStyle w:val="Verzeichnis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sz w:val="22"/>
              <w:lang w:eastAsia="de-DE"/>
            </w:rPr>
          </w:pPr>
          <w:hyperlink w:anchor="_Toc119502092" w:history="1">
            <w:r w:rsidR="00EE2DAD" w:rsidRPr="002512AA">
              <w:rPr>
                <w:rStyle w:val="Hyperlink"/>
                <w:noProof/>
                <w:lang w:bidi="lo-LA"/>
              </w:rPr>
              <w:t>15.3</w:t>
            </w:r>
            <w:r w:rsidR="00EE2DAD">
              <w:rPr>
                <w:rFonts w:eastAsiaTheme="minorEastAsia"/>
                <w:noProof/>
                <w:sz w:val="22"/>
                <w:lang w:eastAsia="de-DE"/>
              </w:rPr>
              <w:tab/>
            </w:r>
            <w:r w:rsidR="00EE2DAD" w:rsidRPr="002512AA">
              <w:rPr>
                <w:rStyle w:val="Hyperlink"/>
                <w:noProof/>
                <w:lang w:bidi="lo-LA"/>
              </w:rPr>
              <w:t>Auswirkungen auf Kosten</w:t>
            </w:r>
            <w:r w:rsidR="00EE2DAD">
              <w:rPr>
                <w:noProof/>
                <w:webHidden/>
              </w:rPr>
              <w:tab/>
            </w:r>
            <w:r w:rsidR="00EE2DAD">
              <w:rPr>
                <w:noProof/>
                <w:webHidden/>
              </w:rPr>
              <w:fldChar w:fldCharType="begin"/>
            </w:r>
            <w:r w:rsidR="00EE2DAD">
              <w:rPr>
                <w:noProof/>
                <w:webHidden/>
              </w:rPr>
              <w:instrText xml:space="preserve"> PAGEREF _Toc119502092 \h </w:instrText>
            </w:r>
            <w:r w:rsidR="00EE2DAD">
              <w:rPr>
                <w:noProof/>
                <w:webHidden/>
              </w:rPr>
            </w:r>
            <w:r w:rsidR="00EE2DAD">
              <w:rPr>
                <w:noProof/>
                <w:webHidden/>
              </w:rPr>
              <w:fldChar w:fldCharType="separate"/>
            </w:r>
            <w:r w:rsidR="00EE2DAD">
              <w:rPr>
                <w:noProof/>
                <w:webHidden/>
              </w:rPr>
              <w:t>9</w:t>
            </w:r>
            <w:r w:rsidR="00EE2DAD">
              <w:rPr>
                <w:noProof/>
                <w:webHidden/>
              </w:rPr>
              <w:fldChar w:fldCharType="end"/>
            </w:r>
          </w:hyperlink>
        </w:p>
        <w:p w14:paraId="2C5EDE02" w14:textId="4E938710" w:rsidR="007A5BF5" w:rsidRPr="00A65F44" w:rsidRDefault="007A5BF5" w:rsidP="00967D02">
          <w:pPr>
            <w:pStyle w:val="Verzeichnis2"/>
            <w:tabs>
              <w:tab w:val="left" w:pos="880"/>
              <w:tab w:val="right" w:leader="dot" w:pos="9016"/>
            </w:tabs>
            <w:rPr>
              <w:rFonts w:cstheme="minorHAnsi"/>
              <w:b/>
              <w:bCs/>
            </w:rPr>
          </w:pPr>
          <w:r w:rsidRPr="00A65F44">
            <w:rPr>
              <w:rFonts w:cstheme="minorHAnsi"/>
              <w:b/>
              <w:bCs/>
            </w:rPr>
            <w:fldChar w:fldCharType="end"/>
          </w:r>
        </w:p>
      </w:sdtContent>
    </w:sdt>
    <w:p w14:paraId="3F139014" w14:textId="4F9F3036" w:rsidR="000466B0" w:rsidRPr="006A40DE" w:rsidRDefault="00FC16A1" w:rsidP="006A40DE">
      <w:pPr>
        <w:jc w:val="both"/>
        <w:rPr>
          <w:b/>
        </w:rPr>
      </w:pPr>
      <w:r w:rsidRPr="00A65F44">
        <w:rPr>
          <w:rFonts w:cstheme="minorHAnsi"/>
          <w:b/>
          <w:bCs/>
        </w:rPr>
        <w:br w:type="page"/>
      </w:r>
      <w:r w:rsidR="000466B0" w:rsidRPr="006A40DE">
        <w:rPr>
          <w:b/>
        </w:rPr>
        <w:lastRenderedPageBreak/>
        <w:t>Präambel</w:t>
      </w:r>
    </w:p>
    <w:p w14:paraId="67B56963" w14:textId="784B952B" w:rsidR="00574696" w:rsidRDefault="00574696" w:rsidP="00A65F4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Hintergrund des </w:t>
      </w:r>
      <w:r w:rsidRPr="001422EE">
        <w:rPr>
          <w:rFonts w:cstheme="minorHAnsi"/>
          <w:b/>
        </w:rPr>
        <w:t>Abstimmungsschreibens</w:t>
      </w:r>
      <w:r>
        <w:rPr>
          <w:rFonts w:cstheme="minorHAnsi"/>
        </w:rPr>
        <w:t xml:space="preserve"> ist, dass UL und AL nach Abgabe einer Interessenbekundung einen gewissen Abstimmungsbedarf zur konkreten Anbindung eines oder mehrerer Online-Dienste haben. Dies insbesondere, hinsichtlich des Betriebsbeginns, der anzubindenden Behörden oder Regelungen, die über die Regelungen im SaaS-Einstellungsvertrag </w:t>
      </w:r>
      <w:r w:rsidRPr="00A65F44">
        <w:rPr>
          <w:rFonts w:cstheme="minorHAnsi"/>
        </w:rPr>
        <w:t>(</w:t>
      </w:r>
      <w:r>
        <w:rPr>
          <w:rFonts w:cstheme="minorHAnsi"/>
        </w:rPr>
        <w:t xml:space="preserve">wird </w:t>
      </w:r>
      <w:r w:rsidRPr="00A65F44">
        <w:rPr>
          <w:rFonts w:cstheme="minorHAnsi"/>
        </w:rPr>
        <w:t>auf den SaaS-Nachnutzungsvertrag</w:t>
      </w:r>
      <w:r>
        <w:rPr>
          <w:rFonts w:cstheme="minorHAnsi"/>
        </w:rPr>
        <w:t xml:space="preserve"> gespiegelt</w:t>
      </w:r>
      <w:r w:rsidRPr="00A65F44">
        <w:rPr>
          <w:rFonts w:cstheme="minorHAnsi"/>
        </w:rPr>
        <w:t>)</w:t>
      </w:r>
      <w:r w:rsidR="00EE2DAD">
        <w:rPr>
          <w:rFonts w:cstheme="minorHAnsi"/>
        </w:rPr>
        <w:t>,</w:t>
      </w:r>
      <w:r w:rsidRPr="00A65F44">
        <w:rPr>
          <w:rFonts w:cstheme="minorHAnsi"/>
        </w:rPr>
        <w:t xml:space="preserve"> </w:t>
      </w:r>
      <w:r>
        <w:rPr>
          <w:rFonts w:cstheme="minorHAnsi"/>
        </w:rPr>
        <w:t>hinausgehen.</w:t>
      </w:r>
    </w:p>
    <w:p w14:paraId="06CB30B8" w14:textId="74CD6771" w:rsidR="00D87F68" w:rsidRPr="00A65F44" w:rsidRDefault="001422EE" w:rsidP="00A65F44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Nach Beendigung des Abstimmungsprozesses übermittelt UL </w:t>
      </w:r>
      <w:r w:rsidR="00A75511" w:rsidRPr="00A65F44">
        <w:rPr>
          <w:rFonts w:cstheme="minorHAnsi"/>
        </w:rPr>
        <w:t xml:space="preserve">FITKO </w:t>
      </w:r>
      <w:r w:rsidR="00EE2DAD">
        <w:rPr>
          <w:rFonts w:cstheme="minorHAnsi"/>
        </w:rPr>
        <w:t>das finale Abstimmungsschreiben und bestätigt FITKO damit, dass die Nachnutzung</w:t>
      </w:r>
      <w:r w:rsidR="00574696">
        <w:rPr>
          <w:rFonts w:cstheme="minorHAnsi"/>
        </w:rPr>
        <w:t xml:space="preserve"> durch AL möglich ist. </w:t>
      </w:r>
      <w:r w:rsidR="005A5F3A" w:rsidRPr="00A65F44">
        <w:rPr>
          <w:rFonts w:cstheme="minorHAnsi"/>
        </w:rPr>
        <w:t xml:space="preserve">Bei Abschluss eines SaaS-Nachnutzungsvertrages wird das Abstimmungsschreiben von UL als Anlage zu dem SaaS-Einstellungsvertrag und zum SaaS-Nachnutzungsvertrag </w:t>
      </w:r>
      <w:r w:rsidR="005A5F3A">
        <w:rPr>
          <w:rFonts w:cstheme="minorHAnsi"/>
        </w:rPr>
        <w:t>genommen.</w:t>
      </w:r>
    </w:p>
    <w:p w14:paraId="570FDAE2" w14:textId="7FFD513B" w:rsidR="00C0322B" w:rsidRPr="00A65F44" w:rsidRDefault="00D87F68" w:rsidP="00A65F44">
      <w:pPr>
        <w:spacing w:line="276" w:lineRule="auto"/>
        <w:jc w:val="both"/>
        <w:rPr>
          <w:rFonts w:cstheme="minorHAnsi"/>
        </w:rPr>
      </w:pPr>
      <w:r w:rsidRPr="00A65F44">
        <w:rPr>
          <w:rFonts w:cstheme="minorHAnsi"/>
        </w:rPr>
        <w:t>Das Abstimmungsschreiben soll den Gesamtbetrag, den AL</w:t>
      </w:r>
      <w:r w:rsidR="00600C74">
        <w:rPr>
          <w:rFonts w:cstheme="minorHAnsi"/>
        </w:rPr>
        <w:t xml:space="preserve"> zu zahlen hat,</w:t>
      </w:r>
      <w:r w:rsidRPr="00A65F44">
        <w:rPr>
          <w:rFonts w:cstheme="minorHAnsi"/>
        </w:rPr>
        <w:t xml:space="preserve"> beziffern</w:t>
      </w:r>
      <w:r w:rsidR="00C0322B" w:rsidRPr="00A65F44">
        <w:rPr>
          <w:rFonts w:cstheme="minorHAnsi"/>
        </w:rPr>
        <w:t xml:space="preserve">. Der Gesamtbetrag ist für die Rechnungsprüfung relevant. Umstände, die </w:t>
      </w:r>
      <w:r w:rsidR="00600C74">
        <w:rPr>
          <w:rFonts w:cstheme="minorHAnsi"/>
        </w:rPr>
        <w:t xml:space="preserve">nach erstmaliger Vereinbarung eines </w:t>
      </w:r>
      <w:r w:rsidR="00C0322B" w:rsidRPr="00A65F44">
        <w:rPr>
          <w:rFonts w:cstheme="minorHAnsi"/>
        </w:rPr>
        <w:t>Gesamtpreis</w:t>
      </w:r>
      <w:r w:rsidR="00600C74">
        <w:rPr>
          <w:rFonts w:cstheme="minorHAnsi"/>
        </w:rPr>
        <w:t>es, Auswirkungen auf den Preis haben</w:t>
      </w:r>
      <w:r w:rsidR="00C0322B" w:rsidRPr="00A65F44">
        <w:rPr>
          <w:rFonts w:cstheme="minorHAnsi"/>
        </w:rPr>
        <w:t xml:space="preserve"> (zB. Anbindung weiterer Behörden an die Online-Dienste, Erweiterung des Leistungsumfangs</w:t>
      </w:r>
      <w:r w:rsidRPr="00A65F44">
        <w:rPr>
          <w:rFonts w:cstheme="minorHAnsi"/>
        </w:rPr>
        <w:t>)</w:t>
      </w:r>
      <w:r w:rsidR="00C0322B" w:rsidRPr="00A65F44">
        <w:rPr>
          <w:rFonts w:cstheme="minorHAnsi"/>
        </w:rPr>
        <w:t xml:space="preserve">, werden in </w:t>
      </w:r>
      <w:r w:rsidR="00C0322B" w:rsidRPr="00A65F44">
        <w:rPr>
          <w:rFonts w:cstheme="minorHAnsi"/>
          <w:b/>
        </w:rPr>
        <w:t>Anhang I</w:t>
      </w:r>
      <w:r w:rsidR="00C0322B" w:rsidRPr="00A65F44">
        <w:rPr>
          <w:rFonts w:cstheme="minorHAnsi"/>
        </w:rPr>
        <w:t xml:space="preserve"> abgebildet. </w:t>
      </w:r>
      <w:r w:rsidR="00600C74">
        <w:rPr>
          <w:rFonts w:cstheme="minorHAnsi"/>
        </w:rPr>
        <w:t>Anhang I ist den Beteiligten mit Hinweis auf die Änderung des Gesamtpreises zuzuleiten.</w:t>
      </w:r>
    </w:p>
    <w:p w14:paraId="308EA654" w14:textId="4B4CAEB6" w:rsidR="009E39FA" w:rsidRPr="00A65F44" w:rsidRDefault="009E39FA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57D74B3E" w14:textId="56553D87" w:rsidR="000466B0" w:rsidRPr="00A65F44" w:rsidRDefault="000466B0" w:rsidP="00A65F44">
      <w:pPr>
        <w:pStyle w:val="RSDText1"/>
      </w:pPr>
      <w:bookmarkStart w:id="5" w:name="_Toc119502068"/>
      <w:r w:rsidRPr="00A65F44">
        <w:t>Leistungsumfang</w:t>
      </w:r>
      <w:bookmarkEnd w:id="5"/>
    </w:p>
    <w:p w14:paraId="1F264DB2" w14:textId="57398EDA" w:rsidR="000466B0" w:rsidRPr="00A65F44" w:rsidRDefault="000466B0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562A1E55" w14:textId="340D42BD" w:rsidR="000466B0" w:rsidRPr="00A65F44" w:rsidRDefault="000466B0" w:rsidP="00700071">
      <w:pPr>
        <w:pStyle w:val="RSDText11"/>
        <w:tabs>
          <w:tab w:val="clear" w:pos="993"/>
          <w:tab w:val="num" w:pos="567"/>
        </w:tabs>
        <w:ind w:hanging="993"/>
      </w:pPr>
      <w:bookmarkStart w:id="6" w:name="_Toc119502069"/>
      <w:r w:rsidRPr="00A65F44">
        <w:t>Einräumung von Nutzungsrechten und Recht zur Weitergabe</w:t>
      </w:r>
      <w:bookmarkEnd w:id="6"/>
      <w:r w:rsidRPr="00A65F44">
        <w:t xml:space="preserve"> </w:t>
      </w:r>
    </w:p>
    <w:p w14:paraId="7BC6200D" w14:textId="4A4FC912" w:rsidR="00756BC0" w:rsidRPr="00A65F44" w:rsidRDefault="00756BC0" w:rsidP="00A65F44">
      <w:pPr>
        <w:pStyle w:val="Textkrper"/>
        <w:spacing w:before="10"/>
        <w:jc w:val="both"/>
        <w:rPr>
          <w:rFonts w:asciiTheme="minorHAnsi" w:hAnsiTheme="minorHAnsi" w:cstheme="minorHAnsi"/>
          <w:b/>
        </w:rPr>
      </w:pPr>
    </w:p>
    <w:p w14:paraId="450EA47F" w14:textId="2621F309" w:rsidR="00756BC0" w:rsidRPr="00A65F44" w:rsidRDefault="00700071" w:rsidP="00700071">
      <w:pPr>
        <w:pStyle w:val="FlietextmitAbsatzFITKO"/>
        <w:rPr>
          <w:rFonts w:cstheme="minorHAnsi"/>
        </w:rPr>
      </w:pPr>
      <w:r>
        <w:rPr>
          <w:rFonts w:cstheme="minorHAnsi"/>
          <w:szCs w:val="24"/>
        </w:rPr>
        <w:t>D</w:t>
      </w:r>
      <w:r w:rsidR="004F36EE">
        <w:rPr>
          <w:rFonts w:cstheme="minorHAnsi"/>
          <w:szCs w:val="24"/>
        </w:rPr>
        <w:t xml:space="preserve">er FITKO wurden an </w:t>
      </w:r>
      <w:r w:rsidR="00756BC0" w:rsidRPr="00A65F44">
        <w:rPr>
          <w:rFonts w:cstheme="minorHAnsi"/>
          <w:szCs w:val="24"/>
        </w:rPr>
        <w:t>folgende Leistungen</w:t>
      </w:r>
      <w:r w:rsidR="004F36EE">
        <w:rPr>
          <w:rFonts w:cstheme="minorHAnsi"/>
          <w:szCs w:val="24"/>
        </w:rPr>
        <w:t xml:space="preserve"> Nutzungsrechte und das Recht zur Weitergabe der Nutzungsrechte eingeräumt</w:t>
      </w:r>
      <w:r w:rsidR="00756BC0" w:rsidRPr="00A65F44">
        <w:rPr>
          <w:rFonts w:cstheme="minorHAnsi"/>
          <w:szCs w:val="24"/>
        </w:rPr>
        <w:t>:</w:t>
      </w:r>
    </w:p>
    <w:tbl>
      <w:tblPr>
        <w:tblStyle w:val="McKinseyTable2"/>
        <w:tblW w:w="6907" w:type="dxa"/>
        <w:tblInd w:w="4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78"/>
        <w:gridCol w:w="2829"/>
      </w:tblGrid>
      <w:tr w:rsidR="00756BC0" w:rsidRPr="00A65F44" w14:paraId="16518271" w14:textId="77777777" w:rsidTr="007A2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4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5DC9863C" w14:textId="77777777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  <w:b/>
                <w:bCs/>
              </w:rPr>
            </w:pPr>
            <w:r w:rsidRPr="00A65F44">
              <w:rPr>
                <w:rFonts w:cstheme="minorHAnsi"/>
                <w:b/>
                <w:bCs/>
              </w:rPr>
              <w:t>Leika-Leistung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hideMark/>
          </w:tcPr>
          <w:p w14:paraId="172F8D6E" w14:textId="77777777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  <w:b/>
                <w:bCs/>
              </w:rPr>
            </w:pPr>
            <w:r w:rsidRPr="00A65F44">
              <w:rPr>
                <w:rFonts w:cstheme="minorHAnsi"/>
                <w:b/>
                <w:bCs/>
              </w:rPr>
              <w:t>Kennung (Leika-ID)</w:t>
            </w:r>
          </w:p>
        </w:tc>
      </w:tr>
      <w:tr w:rsidR="00756BC0" w:rsidRPr="00A65F44" w14:paraId="2C1C7C26" w14:textId="77777777" w:rsidTr="007A2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05D57C" w14:textId="0D9E630E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ADBC4E0" w14:textId="0BDF391A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756BC0" w:rsidRPr="00A65F44" w14:paraId="55F1B0C7" w14:textId="77777777" w:rsidTr="007A2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BD38F2D" w14:textId="1F4B9C57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28953A" w14:textId="104AC3F1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  <w:tr w:rsidR="00756BC0" w:rsidRPr="00A65F44" w14:paraId="459EFC55" w14:textId="77777777" w:rsidTr="007A2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417B2E9" w14:textId="10991E6E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376EB6" w14:textId="32B97A64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756BC0" w:rsidRPr="00A65F44" w14:paraId="286BEC1E" w14:textId="77777777" w:rsidTr="007A2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4315E7" w14:textId="40100FDA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BAC34A1" w14:textId="5D311C1B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756BC0" w:rsidRPr="00A65F44" w14:paraId="740FD88C" w14:textId="77777777" w:rsidTr="007A2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F4DF664" w14:textId="11BA08D6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CF23CB5" w14:textId="433CE215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756BC0" w:rsidRPr="00A65F44" w14:paraId="2B90FABE" w14:textId="77777777" w:rsidTr="007A2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EF3692C" w14:textId="5D38505D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168FA1" w14:textId="28F1BEFA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756BC0" w:rsidRPr="00A65F44" w14:paraId="20906678" w14:textId="77777777" w:rsidTr="007A2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3F00A2F" w14:textId="65079DBF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AC3B1FF" w14:textId="546FEDEE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  <w:tr w:rsidR="00756BC0" w:rsidRPr="00A65F44" w14:paraId="1159F751" w14:textId="77777777" w:rsidTr="007A24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342"/>
        </w:trPr>
        <w:tc>
          <w:tcPr>
            <w:tcW w:w="40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EB7D379" w14:textId="3B0A62AD" w:rsidR="00756BC0" w:rsidRPr="00A65F44" w:rsidRDefault="00756BC0" w:rsidP="00600C74">
            <w:pPr>
              <w:pStyle w:val="Listenabsatz"/>
              <w:keepNext/>
              <w:keepLines/>
              <w:numPr>
                <w:ilvl w:val="0"/>
                <w:numId w:val="21"/>
              </w:numPr>
              <w:spacing w:beforeLines="20" w:before="48" w:afterLines="20" w:after="48"/>
              <w:ind w:left="594"/>
              <w:rPr>
                <w:rFonts w:cstheme="minorHAnsi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D38A68B" w14:textId="703BA3DE" w:rsidR="00756BC0" w:rsidRPr="00A65F44" w:rsidRDefault="00756BC0" w:rsidP="00A65F44">
            <w:pPr>
              <w:keepNext/>
              <w:spacing w:beforeLines="20" w:before="48" w:afterLines="20" w:after="48"/>
              <w:jc w:val="both"/>
              <w:rPr>
                <w:rFonts w:cstheme="minorHAnsi"/>
              </w:rPr>
            </w:pPr>
          </w:p>
        </w:tc>
      </w:tr>
    </w:tbl>
    <w:p w14:paraId="71E1950C" w14:textId="0476D928" w:rsidR="00756BC0" w:rsidRDefault="00756BC0" w:rsidP="00A65F44">
      <w:pPr>
        <w:pStyle w:val="Textkrper"/>
        <w:spacing w:before="10"/>
        <w:jc w:val="both"/>
        <w:rPr>
          <w:rFonts w:asciiTheme="minorHAnsi" w:hAnsiTheme="minorHAnsi" w:cstheme="minorHAnsi"/>
          <w:b/>
        </w:rPr>
      </w:pPr>
    </w:p>
    <w:p w14:paraId="5E758F3F" w14:textId="77777777" w:rsidR="007A2437" w:rsidRPr="00A65F44" w:rsidRDefault="007A2437" w:rsidP="00A65F44">
      <w:pPr>
        <w:pStyle w:val="Textkrper"/>
        <w:spacing w:before="10"/>
        <w:jc w:val="both"/>
        <w:rPr>
          <w:rFonts w:asciiTheme="minorHAnsi" w:hAnsiTheme="minorHAnsi" w:cstheme="minorHAnsi"/>
          <w:b/>
        </w:rPr>
      </w:pPr>
    </w:p>
    <w:p w14:paraId="505A8F72" w14:textId="69D1E48C" w:rsidR="000466B0" w:rsidRDefault="000466B0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3E60AB0B" w14:textId="77777777" w:rsidR="007A2437" w:rsidRDefault="007A2437" w:rsidP="0027288A">
      <w:pPr>
        <w:rPr>
          <w:rFonts w:eastAsia="MS Gothic" w:cstheme="minorHAnsi"/>
          <w:szCs w:val="24"/>
        </w:rPr>
      </w:pPr>
    </w:p>
    <w:p w14:paraId="696D2E77" w14:textId="7E9AD334" w:rsidR="007A2437" w:rsidRPr="007A2437" w:rsidRDefault="007A2437" w:rsidP="0027288A">
      <w:pPr>
        <w:rPr>
          <w:rFonts w:eastAsia="MS Gothic" w:cstheme="minorHAnsi"/>
          <w:b/>
          <w:szCs w:val="24"/>
        </w:rPr>
      </w:pPr>
      <w:r>
        <w:rPr>
          <w:rFonts w:cstheme="minorHAnsi"/>
          <w:b/>
        </w:rPr>
        <w:lastRenderedPageBreak/>
        <w:t>Alternative</w:t>
      </w:r>
      <w:r w:rsidRPr="007A2437">
        <w:rPr>
          <w:rFonts w:cstheme="minorHAnsi"/>
          <w:b/>
        </w:rPr>
        <w:t xml:space="preserve"> </w:t>
      </w:r>
      <w:r w:rsidRPr="007A2437">
        <w:rPr>
          <w:rFonts w:eastAsia="MS Gothic" w:cstheme="minorHAnsi"/>
          <w:b/>
          <w:szCs w:val="24"/>
        </w:rPr>
        <w:t>1</w:t>
      </w:r>
    </w:p>
    <w:p w14:paraId="021C7484" w14:textId="2ECD77D5" w:rsidR="0027288A" w:rsidRDefault="00D47BBC" w:rsidP="00600C74">
      <w:pPr>
        <w:jc w:val="both"/>
      </w:pPr>
      <w:sdt>
        <w:sdtPr>
          <w:rPr>
            <w:rFonts w:eastAsia="MS Gothic" w:cstheme="minorHAnsi"/>
            <w:szCs w:val="24"/>
          </w:rPr>
          <w:id w:val="-182650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437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00071">
        <w:t xml:space="preserve"> Der AL genannte Gesamtpreis bezieht sich auf </w:t>
      </w:r>
      <w:r w:rsidR="004F36EE">
        <w:t>die Nutzung</w:t>
      </w:r>
      <w:r w:rsidR="00700071">
        <w:t xml:space="preserve">srechte und das Recht zur Weitergabe der Nutzungsrechte </w:t>
      </w:r>
      <w:r w:rsidR="004F36EE">
        <w:t xml:space="preserve">für alle </w:t>
      </w:r>
      <w:r w:rsidR="0027288A">
        <w:t xml:space="preserve">unter 1.1 Abstimmungsschreiben </w:t>
      </w:r>
      <w:r w:rsidR="004F36EE">
        <w:t>genannten Online</w:t>
      </w:r>
      <w:r w:rsidR="00600C74">
        <w:t>-</w:t>
      </w:r>
      <w:r w:rsidR="004F36EE">
        <w:t xml:space="preserve"> Dienste. </w:t>
      </w:r>
    </w:p>
    <w:p w14:paraId="225F1E63" w14:textId="7EFB3494" w:rsidR="007A2437" w:rsidRPr="007A2437" w:rsidRDefault="007A2437" w:rsidP="00600C74">
      <w:pPr>
        <w:jc w:val="both"/>
        <w:rPr>
          <w:b/>
        </w:rPr>
      </w:pPr>
      <w:r>
        <w:rPr>
          <w:rFonts w:cstheme="minorHAnsi"/>
          <w:b/>
        </w:rPr>
        <w:t>Alternative</w:t>
      </w:r>
      <w:r w:rsidRPr="007A2437">
        <w:rPr>
          <w:rFonts w:cstheme="minorHAnsi"/>
          <w:b/>
        </w:rPr>
        <w:t xml:space="preserve"> </w:t>
      </w:r>
      <w:r w:rsidRPr="007A2437">
        <w:rPr>
          <w:b/>
        </w:rPr>
        <w:t>2</w:t>
      </w:r>
    </w:p>
    <w:p w14:paraId="2604B6A8" w14:textId="0CED6E34" w:rsidR="004F36EE" w:rsidRDefault="00D47BBC" w:rsidP="00600C74">
      <w:pPr>
        <w:jc w:val="both"/>
      </w:pPr>
      <w:sdt>
        <w:sdtPr>
          <w:id w:val="-212168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8A" w:rsidRPr="0027288A">
            <w:rPr>
              <w:rFonts w:ascii="Segoe UI Symbol" w:hAnsi="Segoe UI Symbol" w:cs="Segoe UI Symbol"/>
            </w:rPr>
            <w:t>☐</w:t>
          </w:r>
        </w:sdtContent>
      </w:sdt>
      <w:r w:rsidR="00700071">
        <w:t xml:space="preserve"> Bezogen auf die unter 1.1 Abstimmungsschreiben genannten Online-Dienste </w:t>
      </w:r>
      <w:r w:rsidR="004F36EE">
        <w:t>soll</w:t>
      </w:r>
      <w:r w:rsidR="00700071">
        <w:t xml:space="preserve">en folgende </w:t>
      </w:r>
      <w:r w:rsidR="004F36EE">
        <w:t>Online</w:t>
      </w:r>
      <w:r w:rsidR="00600C74">
        <w:t>-</w:t>
      </w:r>
      <w:r w:rsidR="004F36EE">
        <w:t xml:space="preserve">Dienste </w:t>
      </w:r>
      <w:r w:rsidR="00700071">
        <w:t>für die Nachnutzung durch AL ausgeschlossen sein</w:t>
      </w:r>
      <w:r w:rsidR="004F36EE">
        <w:t>:</w:t>
      </w:r>
    </w:p>
    <w:p w14:paraId="55541D84" w14:textId="5D977B03" w:rsidR="004F36EE" w:rsidRDefault="004F36EE" w:rsidP="004F36EE">
      <w:pPr>
        <w:pStyle w:val="Listenabsatz"/>
        <w:numPr>
          <w:ilvl w:val="0"/>
          <w:numId w:val="29"/>
        </w:numPr>
      </w:pPr>
    </w:p>
    <w:p w14:paraId="321E960A" w14:textId="628BE3F2" w:rsidR="004F36EE" w:rsidRDefault="004F36EE" w:rsidP="004F36EE">
      <w:pPr>
        <w:pStyle w:val="Listenabsatz"/>
        <w:numPr>
          <w:ilvl w:val="0"/>
          <w:numId w:val="29"/>
        </w:numPr>
      </w:pPr>
    </w:p>
    <w:p w14:paraId="1F461F9F" w14:textId="19EBC279" w:rsidR="004F36EE" w:rsidRDefault="004F36EE" w:rsidP="004F36EE">
      <w:pPr>
        <w:pStyle w:val="Listenabsatz"/>
        <w:numPr>
          <w:ilvl w:val="0"/>
          <w:numId w:val="29"/>
        </w:numPr>
      </w:pPr>
    </w:p>
    <w:p w14:paraId="4471BBDD" w14:textId="23791DB3" w:rsidR="004F36EE" w:rsidRPr="004F36EE" w:rsidRDefault="00700071" w:rsidP="004F36EE">
      <w:r>
        <w:t>Diese sind nicht vom Gesamtpreis umfasst.</w:t>
      </w:r>
    </w:p>
    <w:p w14:paraId="2551C6FE" w14:textId="565B49FB" w:rsidR="004F36EE" w:rsidRDefault="00700071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Hinsichtlich der Funktionen der Online-Dienste und den Voraussetzungen für eine Nachnutzung wird auf die zugehörige Leistungsbeschreibung verwiesen.</w:t>
      </w:r>
    </w:p>
    <w:p w14:paraId="2F76B83B" w14:textId="77777777" w:rsidR="00700071" w:rsidRPr="00A65F44" w:rsidRDefault="00700071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4BA456CB" w14:textId="53DAAB92" w:rsidR="000466B0" w:rsidRPr="00A65F44" w:rsidRDefault="000466B0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06F4DB01" w14:textId="28A5B1B1" w:rsidR="000466B0" w:rsidRDefault="000466B0" w:rsidP="00700071">
      <w:pPr>
        <w:pStyle w:val="RSDText11"/>
        <w:ind w:left="567"/>
      </w:pPr>
      <w:bookmarkStart w:id="7" w:name="_Toc119502070"/>
      <w:r w:rsidRPr="00700071">
        <w:t>Anbindung</w:t>
      </w:r>
      <w:r w:rsidR="007A2437">
        <w:t xml:space="preserve"> der Online</w:t>
      </w:r>
      <w:r w:rsidR="00600C74">
        <w:t>-</w:t>
      </w:r>
      <w:r w:rsidR="007A2437">
        <w:t>Dienste</w:t>
      </w:r>
      <w:bookmarkEnd w:id="7"/>
    </w:p>
    <w:p w14:paraId="63C97E4B" w14:textId="1383D2D9" w:rsidR="0027288A" w:rsidRPr="007A2437" w:rsidRDefault="007A2437" w:rsidP="0027288A">
      <w:pPr>
        <w:rPr>
          <w:b/>
        </w:rPr>
      </w:pPr>
      <w:r>
        <w:rPr>
          <w:rFonts w:cstheme="minorHAnsi"/>
          <w:b/>
        </w:rPr>
        <w:t>Alternative</w:t>
      </w:r>
      <w:r w:rsidRPr="007A2437">
        <w:rPr>
          <w:rFonts w:cstheme="minorHAnsi"/>
          <w:b/>
        </w:rPr>
        <w:t xml:space="preserve"> </w:t>
      </w:r>
      <w:r w:rsidRPr="007A2437">
        <w:rPr>
          <w:b/>
        </w:rPr>
        <w:t>1</w:t>
      </w:r>
    </w:p>
    <w:p w14:paraId="49A9FD6D" w14:textId="704F3936" w:rsidR="000466B0" w:rsidRDefault="00D47BBC" w:rsidP="0027288A">
      <w:sdt>
        <w:sdtPr>
          <w:id w:val="1069625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288A">
            <w:rPr>
              <w:rFonts w:ascii="MS Gothic" w:eastAsia="MS Gothic" w:hAnsi="MS Gothic" w:hint="eastAsia"/>
            </w:rPr>
            <w:t>☐</w:t>
          </w:r>
        </w:sdtContent>
      </w:sdt>
      <w:r w:rsidR="00700071" w:rsidRPr="00A65F44">
        <w:t xml:space="preserve"> </w:t>
      </w:r>
      <w:r w:rsidR="000466B0" w:rsidRPr="00A65F44">
        <w:t>Die Anbindung</w:t>
      </w:r>
      <w:r w:rsidR="00700071">
        <w:t>skosten sind in den Gesamtkosten berücksichtigt</w:t>
      </w:r>
      <w:r w:rsidR="000466B0" w:rsidRPr="00A65F44">
        <w:t xml:space="preserve">. Die Anbindung erfolgt </w:t>
      </w:r>
      <w:r w:rsidR="00700071">
        <w:t>wie folgt:</w:t>
      </w:r>
    </w:p>
    <w:p w14:paraId="7DD1100A" w14:textId="57F1D81E" w:rsidR="00700071" w:rsidRPr="00700071" w:rsidRDefault="00700071" w:rsidP="00700071">
      <w:pPr>
        <w:jc w:val="both"/>
      </w:pPr>
      <w:r w:rsidRPr="00700071">
        <w:t xml:space="preserve">Die Zahl der anzuschließenden Behörden im AL beträgt </w:t>
      </w:r>
      <w:r w:rsidRPr="00700071">
        <w:rPr>
          <w:highlight w:val="yellow"/>
        </w:rPr>
        <w:t>[…].</w:t>
      </w:r>
      <w:r w:rsidRPr="00700071">
        <w:t xml:space="preserve"> Derzeit wird von einer Nutzungsrate durch </w:t>
      </w:r>
      <w:r w:rsidRPr="00700071">
        <w:rPr>
          <w:highlight w:val="yellow"/>
        </w:rPr>
        <w:t>[…]</w:t>
      </w:r>
      <w:r w:rsidRPr="00700071">
        <w:t xml:space="preserve"> dieser </w:t>
      </w:r>
      <w:r w:rsidRPr="00700071">
        <w:rPr>
          <w:highlight w:val="yellow"/>
        </w:rPr>
        <w:t>[…]</w:t>
      </w:r>
      <w:r w:rsidRPr="00700071">
        <w:t xml:space="preserve"> Behörden ausgegangen. Die Antragsstrecke „</w:t>
      </w:r>
      <w:r w:rsidRPr="00700071">
        <w:rPr>
          <w:highlight w:val="yellow"/>
        </w:rPr>
        <w:t>[…]“</w:t>
      </w:r>
      <w:r w:rsidRPr="00700071">
        <w:t xml:space="preserve"> wird ausschließlich an die […] angebunden. </w:t>
      </w:r>
    </w:p>
    <w:p w14:paraId="0D055660" w14:textId="38A1C937" w:rsidR="000466B0" w:rsidRPr="00A65F44" w:rsidRDefault="000466B0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52"/>
        <w:gridCol w:w="2855"/>
        <w:gridCol w:w="3544"/>
      </w:tblGrid>
      <w:tr w:rsidR="00683507" w:rsidRPr="00A65F44" w14:paraId="6DF82866" w14:textId="3E32B144" w:rsidTr="00683507">
        <w:tc>
          <w:tcPr>
            <w:tcW w:w="2952" w:type="dxa"/>
          </w:tcPr>
          <w:p w14:paraId="2F53D224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Behörde / Gemeinde</w:t>
            </w:r>
          </w:p>
        </w:tc>
        <w:tc>
          <w:tcPr>
            <w:tcW w:w="2855" w:type="dxa"/>
          </w:tcPr>
          <w:p w14:paraId="5AC26060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Geplanter Monat Beginn Produktivbetrieb</w:t>
            </w:r>
          </w:p>
        </w:tc>
        <w:tc>
          <w:tcPr>
            <w:tcW w:w="3544" w:type="dxa"/>
          </w:tcPr>
          <w:p w14:paraId="39C762C8" w14:textId="25FCB612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>
              <w:rPr>
                <w:rFonts w:cstheme="minorHAnsi"/>
                <w:szCs w:val="24"/>
                <w:lang w:eastAsia="zh-TW" w:bidi="lo-LA"/>
              </w:rPr>
              <w:t>Nur folgende Online-Dienste bzw. Ausschluss einzelner Online-Dienste etc.</w:t>
            </w:r>
          </w:p>
        </w:tc>
      </w:tr>
      <w:tr w:rsidR="00683507" w:rsidRPr="00A65F44" w14:paraId="3C617272" w14:textId="31256DC5" w:rsidTr="00683507">
        <w:tc>
          <w:tcPr>
            <w:tcW w:w="2952" w:type="dxa"/>
          </w:tcPr>
          <w:p w14:paraId="6432D5FA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13D0628D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03F0F39D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683507" w:rsidRPr="00A65F44" w14:paraId="62B3CFBF" w14:textId="4DBE87BB" w:rsidTr="00683507">
        <w:tc>
          <w:tcPr>
            <w:tcW w:w="2952" w:type="dxa"/>
          </w:tcPr>
          <w:p w14:paraId="0170543D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6900E73C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2169E588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683507" w:rsidRPr="00A65F44" w14:paraId="7E390458" w14:textId="769748A7" w:rsidTr="00683507">
        <w:tc>
          <w:tcPr>
            <w:tcW w:w="2952" w:type="dxa"/>
          </w:tcPr>
          <w:p w14:paraId="2735C242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05433446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24CB1BFE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683507" w:rsidRPr="00A65F44" w14:paraId="2AC71552" w14:textId="1EFD935A" w:rsidTr="00683507">
        <w:tc>
          <w:tcPr>
            <w:tcW w:w="2952" w:type="dxa"/>
          </w:tcPr>
          <w:p w14:paraId="6C689688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27F98744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010AA064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683507" w:rsidRPr="00A65F44" w14:paraId="11854C13" w14:textId="0FB7D4C1" w:rsidTr="00683507">
        <w:tc>
          <w:tcPr>
            <w:tcW w:w="2952" w:type="dxa"/>
          </w:tcPr>
          <w:p w14:paraId="3289A78F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70914EB4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1A699AFA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683507" w:rsidRPr="00A65F44" w14:paraId="58A8E773" w14:textId="606B23E6" w:rsidTr="00683507">
        <w:tc>
          <w:tcPr>
            <w:tcW w:w="2952" w:type="dxa"/>
          </w:tcPr>
          <w:p w14:paraId="41C431F8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733BD009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094D2429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683507" w:rsidRPr="00A65F44" w14:paraId="08D3E286" w14:textId="6F70DC68" w:rsidTr="00683507">
        <w:tc>
          <w:tcPr>
            <w:tcW w:w="2952" w:type="dxa"/>
          </w:tcPr>
          <w:p w14:paraId="62C3FC1E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498EDD7D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57C485BB" w14:textId="77777777" w:rsidR="00683507" w:rsidRPr="00A65F44" w:rsidRDefault="00683507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</w:tbl>
    <w:p w14:paraId="695CD14E" w14:textId="0B7AF615" w:rsidR="007A2437" w:rsidRDefault="007A2437" w:rsidP="007A2437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073F2D5E" w14:textId="3520437C" w:rsidR="007A2437" w:rsidRPr="007A2437" w:rsidRDefault="007A2437" w:rsidP="007A2437">
      <w:pPr>
        <w:pStyle w:val="Textkrper"/>
        <w:spacing w:before="1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Alternative</w:t>
      </w:r>
      <w:r w:rsidRPr="007A2437">
        <w:rPr>
          <w:rFonts w:asciiTheme="minorHAnsi" w:hAnsiTheme="minorHAnsi" w:cstheme="minorHAnsi"/>
          <w:b/>
        </w:rPr>
        <w:t xml:space="preserve"> 2</w:t>
      </w:r>
    </w:p>
    <w:p w14:paraId="37F2A15F" w14:textId="2DB11098" w:rsidR="00756BC0" w:rsidRDefault="00D47BBC" w:rsidP="0027288A">
      <w:sdt>
        <w:sdtPr>
          <w:id w:val="10205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71" w:rsidRPr="0027288A">
            <w:rPr>
              <w:rFonts w:ascii="Segoe UI Symbol" w:hAnsi="Segoe UI Symbol" w:cs="Segoe UI Symbol"/>
            </w:rPr>
            <w:t>☐</w:t>
          </w:r>
        </w:sdtContent>
      </w:sdt>
      <w:r w:rsidR="00700071" w:rsidRPr="00A65F44">
        <w:t xml:space="preserve"> </w:t>
      </w:r>
      <w:r w:rsidR="00756BC0" w:rsidRPr="00A65F44">
        <w:t>Die Anbindung</w:t>
      </w:r>
      <w:r w:rsidR="00FB23EB">
        <w:t>skosten sind nicht von den Gesamtkosten erfasst</w:t>
      </w:r>
      <w:r w:rsidR="00756BC0" w:rsidRPr="00A65F44">
        <w:t xml:space="preserve">. </w:t>
      </w:r>
    </w:p>
    <w:p w14:paraId="7CD65747" w14:textId="3908991D" w:rsidR="007A2437" w:rsidRDefault="007A2437" w:rsidP="0027288A">
      <w:r>
        <w:t xml:space="preserve">Die Kosten betragen: EUR </w:t>
      </w:r>
      <w:r w:rsidRPr="007A2437">
        <w:rPr>
          <w:highlight w:val="yellow"/>
        </w:rPr>
        <w:t>[…]</w:t>
      </w:r>
    </w:p>
    <w:p w14:paraId="4759F85D" w14:textId="77777777" w:rsidR="007A2437" w:rsidRDefault="007A2437" w:rsidP="007A2437">
      <w:r w:rsidRPr="00A65F44">
        <w:t xml:space="preserve">Die Anbindung erfolgt </w:t>
      </w:r>
      <w:r>
        <w:t>wie folgt:</w:t>
      </w:r>
    </w:p>
    <w:p w14:paraId="6199E5D2" w14:textId="77777777" w:rsidR="007A2437" w:rsidRPr="00700071" w:rsidRDefault="007A2437" w:rsidP="007A2437">
      <w:pPr>
        <w:jc w:val="both"/>
      </w:pPr>
      <w:r w:rsidRPr="00700071">
        <w:lastRenderedPageBreak/>
        <w:t xml:space="preserve">Die Zahl der anzuschließenden Behörden im AL beträgt </w:t>
      </w:r>
      <w:r w:rsidRPr="00700071">
        <w:rPr>
          <w:highlight w:val="yellow"/>
        </w:rPr>
        <w:t>[…].</w:t>
      </w:r>
      <w:r w:rsidRPr="00700071">
        <w:t xml:space="preserve"> Derzeit wird von einer Nutzungsrate durch </w:t>
      </w:r>
      <w:r w:rsidRPr="00700071">
        <w:rPr>
          <w:highlight w:val="yellow"/>
        </w:rPr>
        <w:t>[…]</w:t>
      </w:r>
      <w:r w:rsidRPr="00700071">
        <w:t xml:space="preserve"> dieser </w:t>
      </w:r>
      <w:r w:rsidRPr="00700071">
        <w:rPr>
          <w:highlight w:val="yellow"/>
        </w:rPr>
        <w:t>[…]</w:t>
      </w:r>
      <w:r w:rsidRPr="00700071">
        <w:t xml:space="preserve"> Behörden ausgegangen. Die Antragsstrecke „</w:t>
      </w:r>
      <w:r w:rsidRPr="00700071">
        <w:rPr>
          <w:highlight w:val="yellow"/>
        </w:rPr>
        <w:t>[…]“</w:t>
      </w:r>
      <w:r w:rsidRPr="00700071">
        <w:t xml:space="preserve"> wird ausschließlich an die </w:t>
      </w:r>
      <w:r w:rsidRPr="007A2437">
        <w:rPr>
          <w:highlight w:val="yellow"/>
        </w:rPr>
        <w:t>[…]</w:t>
      </w:r>
      <w:r w:rsidRPr="00700071">
        <w:t xml:space="preserve"> angebunden. </w:t>
      </w:r>
    </w:p>
    <w:p w14:paraId="6812818D" w14:textId="77777777" w:rsidR="007A2437" w:rsidRPr="00A65F44" w:rsidRDefault="007A2437" w:rsidP="007A2437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952"/>
        <w:gridCol w:w="2855"/>
        <w:gridCol w:w="3544"/>
      </w:tblGrid>
      <w:tr w:rsidR="007A2437" w:rsidRPr="00A65F44" w14:paraId="0BA1F8E5" w14:textId="77777777" w:rsidTr="00600C74">
        <w:tc>
          <w:tcPr>
            <w:tcW w:w="2952" w:type="dxa"/>
          </w:tcPr>
          <w:p w14:paraId="2900FD61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Behörde / Gemeinde</w:t>
            </w:r>
          </w:p>
        </w:tc>
        <w:tc>
          <w:tcPr>
            <w:tcW w:w="2855" w:type="dxa"/>
          </w:tcPr>
          <w:p w14:paraId="26052F15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Geplanter Monat Beginn Produktivbetrieb</w:t>
            </w:r>
          </w:p>
        </w:tc>
        <w:tc>
          <w:tcPr>
            <w:tcW w:w="3544" w:type="dxa"/>
          </w:tcPr>
          <w:p w14:paraId="2FEBFEFD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>
              <w:rPr>
                <w:rFonts w:cstheme="minorHAnsi"/>
                <w:szCs w:val="24"/>
                <w:lang w:eastAsia="zh-TW" w:bidi="lo-LA"/>
              </w:rPr>
              <w:t>Nur folgende Online-Dienste bzw. Ausschluss einzelner Online-Dienste etc.</w:t>
            </w:r>
          </w:p>
        </w:tc>
      </w:tr>
      <w:tr w:rsidR="007A2437" w:rsidRPr="00A65F44" w14:paraId="162D3A6D" w14:textId="77777777" w:rsidTr="00600C74">
        <w:tc>
          <w:tcPr>
            <w:tcW w:w="2952" w:type="dxa"/>
          </w:tcPr>
          <w:p w14:paraId="5FD61985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339DE33A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4B22EEBA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A2437" w:rsidRPr="00A65F44" w14:paraId="3146EDAA" w14:textId="77777777" w:rsidTr="00600C74">
        <w:tc>
          <w:tcPr>
            <w:tcW w:w="2952" w:type="dxa"/>
          </w:tcPr>
          <w:p w14:paraId="60272DCE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5A15193E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76763E74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A2437" w:rsidRPr="00A65F44" w14:paraId="36E7C226" w14:textId="77777777" w:rsidTr="00600C74">
        <w:tc>
          <w:tcPr>
            <w:tcW w:w="2952" w:type="dxa"/>
          </w:tcPr>
          <w:p w14:paraId="0918609D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073F0FF3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19539780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A2437" w:rsidRPr="00A65F44" w14:paraId="062DF901" w14:textId="77777777" w:rsidTr="00600C74">
        <w:tc>
          <w:tcPr>
            <w:tcW w:w="2952" w:type="dxa"/>
          </w:tcPr>
          <w:p w14:paraId="740FEB91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21CD099F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51F6DA9F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A2437" w:rsidRPr="00A65F44" w14:paraId="17FC0397" w14:textId="77777777" w:rsidTr="00600C74">
        <w:tc>
          <w:tcPr>
            <w:tcW w:w="2952" w:type="dxa"/>
          </w:tcPr>
          <w:p w14:paraId="2CB65CC7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6B1207B8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2DBF1E59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A2437" w:rsidRPr="00A65F44" w14:paraId="31BD791C" w14:textId="77777777" w:rsidTr="00600C74">
        <w:tc>
          <w:tcPr>
            <w:tcW w:w="2952" w:type="dxa"/>
          </w:tcPr>
          <w:p w14:paraId="3A2287BB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59BDDC89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63C2582C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A2437" w:rsidRPr="00A65F44" w14:paraId="2597383D" w14:textId="77777777" w:rsidTr="00600C74">
        <w:tc>
          <w:tcPr>
            <w:tcW w:w="2952" w:type="dxa"/>
          </w:tcPr>
          <w:p w14:paraId="4CDBFAF1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2855" w:type="dxa"/>
          </w:tcPr>
          <w:p w14:paraId="2E36CC3D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544" w:type="dxa"/>
          </w:tcPr>
          <w:p w14:paraId="07460E17" w14:textId="77777777" w:rsidR="007A2437" w:rsidRPr="00A65F44" w:rsidRDefault="007A2437" w:rsidP="00600C7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</w:tbl>
    <w:p w14:paraId="14CD98A1" w14:textId="789BE645" w:rsidR="00756BC0" w:rsidRPr="00A65F44" w:rsidRDefault="00756BC0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089E563A" w14:textId="18BFA378" w:rsidR="00756BC0" w:rsidRPr="00A65F44" w:rsidRDefault="00756BC0" w:rsidP="0027288A">
      <w:pPr>
        <w:pStyle w:val="RSDText11"/>
        <w:ind w:left="567"/>
      </w:pPr>
      <w:bookmarkStart w:id="8" w:name="_Toc119502071"/>
      <w:r w:rsidRPr="00A65F44">
        <w:t>Anbindung weiterer Leika-Le</w:t>
      </w:r>
      <w:r w:rsidR="00700071">
        <w:t>istungen</w:t>
      </w:r>
      <w:bookmarkEnd w:id="8"/>
    </w:p>
    <w:p w14:paraId="3D5EAD43" w14:textId="4FF1CD6C" w:rsidR="00756BC0" w:rsidRPr="00A65F44" w:rsidRDefault="00700071" w:rsidP="00700071">
      <w:pPr>
        <w:pStyle w:val="FlietextmitAbsatzFITKO"/>
        <w:rPr>
          <w:rFonts w:cstheme="minorHAnsi"/>
          <w:szCs w:val="24"/>
        </w:rPr>
      </w:pPr>
      <w:r w:rsidRPr="00700071">
        <w:rPr>
          <w:rFonts w:cstheme="minorHAnsi"/>
          <w:szCs w:val="24"/>
        </w:rPr>
        <w:t>Soweit sich Teile der vorgenannten Leika-Leistungen zum Zeitpunkt der Unterzeichnung des FIT-Store SaaS Nachnutzungsvertrags noch in Entwicklung befinden, sollen diese über Weiterentwicklungen sukzessive in den Online-Dienst implementiert werden; die prozessbezogene Leistungsbeschreibung einschließlich Prozessdokumentation und Datenmodell wird im erforderlichen Umfang aktualisiert. Entsprechendes gilt für die Anbindung neuer, bis dato nicht zur Digitalisierung vorgesehener Leika-Leistungen.</w:t>
      </w:r>
    </w:p>
    <w:p w14:paraId="3253110E" w14:textId="47C9B5FA" w:rsidR="00756BC0" w:rsidRPr="00A65F44" w:rsidRDefault="00756BC0" w:rsidP="00683507">
      <w:pPr>
        <w:pStyle w:val="FlietextmitAbsatzFITKO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>Neue Leika-Leistungen können über den bereitg</w:t>
      </w:r>
      <w:r w:rsidR="00700071">
        <w:rPr>
          <w:rFonts w:cstheme="minorHAnsi"/>
          <w:szCs w:val="24"/>
        </w:rPr>
        <w:t xml:space="preserve">estellten Ersteinrichtungs- und </w:t>
      </w:r>
      <w:r w:rsidRPr="00A65F44">
        <w:rPr>
          <w:rFonts w:cstheme="minorHAnsi"/>
          <w:szCs w:val="24"/>
        </w:rPr>
        <w:t>Datenpflege-Link abgerufen und genutzt werden.</w:t>
      </w:r>
    </w:p>
    <w:p w14:paraId="64B2163D" w14:textId="77777777" w:rsidR="00756BC0" w:rsidRPr="00A65F44" w:rsidRDefault="00756BC0" w:rsidP="00A65F44">
      <w:pPr>
        <w:pStyle w:val="Textkrper"/>
        <w:spacing w:before="10"/>
        <w:jc w:val="both"/>
        <w:rPr>
          <w:rFonts w:asciiTheme="minorHAnsi" w:hAnsiTheme="minorHAnsi" w:cstheme="minorHAnsi"/>
        </w:rPr>
      </w:pPr>
    </w:p>
    <w:p w14:paraId="3B00F4D0" w14:textId="32BE0B7B" w:rsidR="0070378B" w:rsidRPr="00A65F44" w:rsidRDefault="007D09DB" w:rsidP="00A65F44">
      <w:pPr>
        <w:pStyle w:val="RSDText1"/>
        <w:spacing w:line="276" w:lineRule="auto"/>
      </w:pPr>
      <w:bookmarkStart w:id="9" w:name="_Toc119502072"/>
      <w:r w:rsidRPr="00A65F44">
        <w:t>Leistungsbeschreibung</w:t>
      </w:r>
      <w:r w:rsidR="009E39FA" w:rsidRPr="00A65F44">
        <w:t xml:space="preserve">: </w:t>
      </w:r>
      <w:r w:rsidR="0039424A" w:rsidRPr="00A65F44">
        <w:t>Anpassungs- und/oder Integrationsleistungen</w:t>
      </w:r>
      <w:bookmarkEnd w:id="9"/>
    </w:p>
    <w:p w14:paraId="16EC42B7" w14:textId="7A092038" w:rsidR="00756BC0" w:rsidRPr="00A65F44" w:rsidRDefault="00D47BBC" w:rsidP="00A65F44">
      <w:pPr>
        <w:pStyle w:val="FlietextmitAbsatzFITKO"/>
        <w:ind w:left="705" w:hanging="345"/>
        <w:rPr>
          <w:rFonts w:cstheme="minorHAnsi"/>
          <w:szCs w:val="24"/>
        </w:rPr>
      </w:pPr>
      <w:sdt>
        <w:sdtPr>
          <w:rPr>
            <w:rFonts w:eastAsia="MS Gothic" w:cstheme="minorHAnsi"/>
            <w:szCs w:val="24"/>
          </w:rPr>
          <w:id w:val="-139427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071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756BC0" w:rsidRPr="00A65F44">
        <w:rPr>
          <w:rFonts w:eastAsia="MS Gothic" w:cstheme="minorHAnsi"/>
          <w:szCs w:val="24"/>
        </w:rPr>
        <w:tab/>
      </w:r>
      <w:r w:rsidR="00756BC0" w:rsidRPr="00A65F44">
        <w:rPr>
          <w:rFonts w:cstheme="minorHAnsi"/>
          <w:szCs w:val="24"/>
        </w:rPr>
        <w:t>Die Leistungen aus Ziffer 1.1 werden für AL angepasst oder weichen in folgendem Maße davon ab:</w:t>
      </w:r>
    </w:p>
    <w:p w14:paraId="1A8F7B89" w14:textId="77777777" w:rsidR="00756BC0" w:rsidRPr="004511BC" w:rsidRDefault="00756BC0" w:rsidP="00A65F44">
      <w:pPr>
        <w:pStyle w:val="Listenabsatz"/>
        <w:numPr>
          <w:ilvl w:val="0"/>
          <w:numId w:val="25"/>
        </w:numPr>
        <w:spacing w:line="256" w:lineRule="auto"/>
        <w:jc w:val="both"/>
        <w:rPr>
          <w:rFonts w:cstheme="minorHAnsi"/>
          <w:szCs w:val="24"/>
          <w:highlight w:val="yellow"/>
        </w:rPr>
      </w:pPr>
      <w:r w:rsidRPr="004511BC">
        <w:rPr>
          <w:rFonts w:cstheme="minorHAnsi"/>
          <w:szCs w:val="24"/>
          <w:highlight w:val="yellow"/>
        </w:rPr>
        <w:t>Logo</w:t>
      </w:r>
    </w:p>
    <w:p w14:paraId="0D830260" w14:textId="77777777" w:rsidR="00756BC0" w:rsidRPr="004511BC" w:rsidRDefault="00756BC0" w:rsidP="00A65F44">
      <w:pPr>
        <w:pStyle w:val="Listenabsatz"/>
        <w:numPr>
          <w:ilvl w:val="0"/>
          <w:numId w:val="25"/>
        </w:numPr>
        <w:spacing w:line="256" w:lineRule="auto"/>
        <w:jc w:val="both"/>
        <w:rPr>
          <w:rFonts w:cstheme="minorHAnsi"/>
          <w:szCs w:val="24"/>
          <w:highlight w:val="yellow"/>
        </w:rPr>
      </w:pPr>
      <w:r w:rsidRPr="004511BC">
        <w:rPr>
          <w:rFonts w:cstheme="minorHAnsi"/>
          <w:szCs w:val="24"/>
          <w:highlight w:val="yellow"/>
        </w:rPr>
        <w:t>Datenschutzerklärung</w:t>
      </w:r>
    </w:p>
    <w:p w14:paraId="75FEE66A" w14:textId="7FFF6A2D" w:rsidR="00756BC0" w:rsidRPr="004511BC" w:rsidRDefault="00756BC0" w:rsidP="00A65F44">
      <w:pPr>
        <w:pStyle w:val="Listenabsatz"/>
        <w:numPr>
          <w:ilvl w:val="0"/>
          <w:numId w:val="25"/>
        </w:numPr>
        <w:spacing w:line="256" w:lineRule="auto"/>
        <w:jc w:val="both"/>
        <w:rPr>
          <w:rFonts w:cstheme="minorHAnsi"/>
          <w:szCs w:val="24"/>
          <w:highlight w:val="yellow"/>
        </w:rPr>
      </w:pPr>
      <w:r w:rsidRPr="004511BC">
        <w:rPr>
          <w:rFonts w:cstheme="minorHAnsi"/>
          <w:szCs w:val="24"/>
          <w:highlight w:val="yellow"/>
        </w:rPr>
        <w:t xml:space="preserve">Impressum je </w:t>
      </w:r>
      <w:r w:rsidR="004511BC" w:rsidRPr="004511BC">
        <w:rPr>
          <w:rFonts w:cstheme="minorHAnsi"/>
          <w:szCs w:val="24"/>
          <w:highlight w:val="yellow"/>
        </w:rPr>
        <w:t>Behörde</w:t>
      </w:r>
      <w:r w:rsidRPr="004511BC">
        <w:rPr>
          <w:rFonts w:cstheme="minorHAnsi"/>
          <w:szCs w:val="24"/>
          <w:highlight w:val="yellow"/>
        </w:rPr>
        <w:t xml:space="preserve"> </w:t>
      </w:r>
    </w:p>
    <w:p w14:paraId="4EDA6848" w14:textId="77777777" w:rsidR="00756BC0" w:rsidRPr="004511BC" w:rsidRDefault="00756BC0" w:rsidP="00A65F44">
      <w:pPr>
        <w:pStyle w:val="Listenabsatz"/>
        <w:numPr>
          <w:ilvl w:val="0"/>
          <w:numId w:val="25"/>
        </w:numPr>
        <w:spacing w:line="256" w:lineRule="auto"/>
        <w:jc w:val="both"/>
        <w:rPr>
          <w:rFonts w:cstheme="minorHAnsi"/>
          <w:szCs w:val="24"/>
          <w:highlight w:val="yellow"/>
        </w:rPr>
      </w:pPr>
      <w:r w:rsidRPr="004511BC">
        <w:rPr>
          <w:rFonts w:cstheme="minorHAnsi"/>
          <w:szCs w:val="24"/>
          <w:highlight w:val="yellow"/>
        </w:rPr>
        <w:t>Daten im Datenpflege-Link</w:t>
      </w:r>
    </w:p>
    <w:p w14:paraId="2BDF6674" w14:textId="77A30715" w:rsidR="00756BC0" w:rsidRPr="00A65F44" w:rsidRDefault="00756BC0" w:rsidP="004511BC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>Anpassungen und Abweichungen, insbesondere Anpassungen an das Landesrecht des AL, sind entsprechend auszuweisen, abzustimmen und zu dokumentieren.</w:t>
      </w:r>
    </w:p>
    <w:p w14:paraId="458A4D5E" w14:textId="3AAA0115" w:rsidR="00701E43" w:rsidRPr="00A65F44" w:rsidRDefault="00701E43" w:rsidP="00A65F44">
      <w:pPr>
        <w:jc w:val="both"/>
        <w:rPr>
          <w:rFonts w:cstheme="minorHAnsi"/>
          <w:b/>
          <w:bCs/>
          <w:szCs w:val="24"/>
        </w:rPr>
      </w:pPr>
    </w:p>
    <w:p w14:paraId="76A2144D" w14:textId="77777777" w:rsidR="000466B0" w:rsidRPr="00A65F44" w:rsidRDefault="000466B0" w:rsidP="00700071">
      <w:pPr>
        <w:pStyle w:val="RSDText1"/>
        <w:spacing w:line="276" w:lineRule="auto"/>
      </w:pPr>
      <w:bookmarkStart w:id="10" w:name="_Toc119502073"/>
      <w:r w:rsidRPr="00700071">
        <w:t>Betriebsbeginn – Nr. 3 SaaS-Nachnutzungsvertrag</w:t>
      </w:r>
      <w:bookmarkEnd w:id="10"/>
    </w:p>
    <w:p w14:paraId="26F84BB0" w14:textId="47497545" w:rsidR="000466B0" w:rsidRDefault="000466B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Der Betriebsbeginn (Nr. 3 SaaS-Nachnutzungsvertrag) wird auf den </w:t>
      </w:r>
      <w:r w:rsidRPr="00683507">
        <w:rPr>
          <w:rFonts w:cstheme="minorHAnsi"/>
          <w:szCs w:val="24"/>
          <w:highlight w:val="yellow"/>
        </w:rPr>
        <w:t>01.01.2023</w:t>
      </w:r>
      <w:r w:rsidRPr="00A65F44">
        <w:rPr>
          <w:rFonts w:cstheme="minorHAnsi"/>
          <w:szCs w:val="24"/>
        </w:rPr>
        <w:t xml:space="preserve"> festgelegt. </w:t>
      </w:r>
    </w:p>
    <w:p w14:paraId="4F87F308" w14:textId="26097804" w:rsidR="00683507" w:rsidRPr="00A65F44" w:rsidRDefault="00683507" w:rsidP="00683507">
      <w:pPr>
        <w:jc w:val="both"/>
        <w:rPr>
          <w:rFonts w:cstheme="minorHAnsi"/>
          <w:szCs w:val="24"/>
          <w:lang w:eastAsia="zh-TW" w:bidi="lo-LA"/>
        </w:rPr>
      </w:pPr>
    </w:p>
    <w:p w14:paraId="2D834955" w14:textId="77777777" w:rsidR="00683507" w:rsidRPr="00A65F44" w:rsidRDefault="00683507" w:rsidP="00683507">
      <w:pPr>
        <w:pStyle w:val="RSDText1"/>
        <w:spacing w:line="276" w:lineRule="auto"/>
      </w:pPr>
      <w:bookmarkStart w:id="11" w:name="_Toc119502074"/>
      <w:r w:rsidRPr="00683507">
        <w:t>Zu erfüllende technische Anforderung durch AL für Nachnutzung</w:t>
      </w:r>
      <w:bookmarkEnd w:id="11"/>
    </w:p>
    <w:p w14:paraId="20A10A09" w14:textId="77777777" w:rsidR="00683507" w:rsidRPr="00A65F44" w:rsidRDefault="00683507" w:rsidP="00683507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lastRenderedPageBreak/>
        <w:t xml:space="preserve">Es wird festgehalten, dass das AL die für die Nachnutzung notwendigen technischen Anforderungen gemäß </w:t>
      </w:r>
      <w:r w:rsidRPr="00AC724C">
        <w:rPr>
          <w:rFonts w:cstheme="minorHAnsi"/>
          <w:szCs w:val="24"/>
          <w:highlight w:val="yellow"/>
        </w:rPr>
        <w:t>Abschnitt 5.b-d der FIT-Store-Leistungsbeschreibung vom 14.01.22</w:t>
      </w:r>
      <w:r w:rsidRPr="00A65F44">
        <w:rPr>
          <w:rFonts w:cstheme="minorHAnsi"/>
          <w:szCs w:val="24"/>
        </w:rPr>
        <w:t xml:space="preserve"> erfüllt. </w:t>
      </w:r>
    </w:p>
    <w:p w14:paraId="5D0AD209" w14:textId="77777777" w:rsidR="00683507" w:rsidRPr="00A65F44" w:rsidRDefault="00683507" w:rsidP="00683507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Die Anbindung an das </w:t>
      </w:r>
      <w:r>
        <w:rPr>
          <w:rFonts w:cstheme="minorHAnsi"/>
          <w:szCs w:val="24"/>
        </w:rPr>
        <w:t>…</w:t>
      </w:r>
      <w:r w:rsidRPr="00A65F44">
        <w:rPr>
          <w:rFonts w:cstheme="minorHAnsi"/>
          <w:szCs w:val="24"/>
        </w:rPr>
        <w:t xml:space="preserve">Portal erfolgt individuell durch die jeweilige nachnutzende Behörde mittels Hinterlegung des Online-Links bei den dazugehörigen Leistungsbeschreibungen.  </w:t>
      </w:r>
    </w:p>
    <w:p w14:paraId="03288A26" w14:textId="77777777" w:rsidR="00683507" w:rsidRPr="00A65F44" w:rsidRDefault="00683507" w:rsidP="00683507">
      <w:pPr>
        <w:jc w:val="both"/>
        <w:rPr>
          <w:rFonts w:cstheme="minorHAnsi"/>
          <w:b/>
          <w:szCs w:val="24"/>
        </w:rPr>
      </w:pPr>
    </w:p>
    <w:p w14:paraId="45489657" w14:textId="77777777" w:rsidR="00683507" w:rsidRPr="00683507" w:rsidRDefault="00683507" w:rsidP="00683507">
      <w:pPr>
        <w:pStyle w:val="RSDText1"/>
        <w:spacing w:line="276" w:lineRule="auto"/>
      </w:pPr>
      <w:bookmarkStart w:id="12" w:name="_Toc119502075"/>
      <w:r w:rsidRPr="00683507">
        <w:t>Zu erfüllende technische Anforderung durch UL für Nachnutzung</w:t>
      </w:r>
      <w:bookmarkEnd w:id="12"/>
      <w:r w:rsidRPr="00683507">
        <w:t xml:space="preserve"> </w:t>
      </w:r>
    </w:p>
    <w:p w14:paraId="0CBC6CD7" w14:textId="77777777" w:rsidR="00683507" w:rsidRPr="00A65F44" w:rsidRDefault="00683507" w:rsidP="00683507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Die Online-Dienste werden an das Nutzerkonto des AL </w:t>
      </w:r>
      <w:r w:rsidRPr="00AF6596">
        <w:rPr>
          <w:rFonts w:cstheme="minorHAnsi"/>
          <w:szCs w:val="24"/>
          <w:highlight w:val="yellow"/>
        </w:rPr>
        <w:t>(…)</w:t>
      </w:r>
      <w:r w:rsidRPr="00A65F44">
        <w:rPr>
          <w:rFonts w:cstheme="minorHAnsi"/>
          <w:szCs w:val="24"/>
        </w:rPr>
        <w:t xml:space="preserve"> unmittelbar angebunden und </w:t>
      </w:r>
      <w:r>
        <w:rPr>
          <w:rFonts w:cstheme="minorHAnsi"/>
          <w:szCs w:val="24"/>
        </w:rPr>
        <w:t>[…]</w:t>
      </w:r>
      <w:r w:rsidRPr="00A65F44">
        <w:rPr>
          <w:rFonts w:cstheme="minorHAnsi"/>
          <w:szCs w:val="24"/>
        </w:rPr>
        <w:t xml:space="preserve"> </w:t>
      </w:r>
    </w:p>
    <w:p w14:paraId="54FD910F" w14:textId="16B88D27" w:rsidR="00683507" w:rsidRPr="00A65F44" w:rsidRDefault="00683507" w:rsidP="00683507">
      <w:pPr>
        <w:jc w:val="both"/>
        <w:rPr>
          <w:rFonts w:cstheme="minorHAnsi"/>
          <w:b/>
          <w:szCs w:val="24"/>
        </w:rPr>
      </w:pPr>
    </w:p>
    <w:p w14:paraId="1EB2CE15" w14:textId="77777777" w:rsidR="00683507" w:rsidRPr="00683507" w:rsidRDefault="00683507" w:rsidP="00683507">
      <w:pPr>
        <w:pStyle w:val="RSDText1"/>
        <w:spacing w:line="276" w:lineRule="auto"/>
      </w:pPr>
      <w:bookmarkStart w:id="13" w:name="_Toc119502076"/>
      <w:r w:rsidRPr="00683507">
        <w:t>Datenschutz und IT-Sicherheit</w:t>
      </w:r>
      <w:bookmarkEnd w:id="13"/>
    </w:p>
    <w:p w14:paraId="4C98C91B" w14:textId="77777777" w:rsidR="00683507" w:rsidRPr="00A65F44" w:rsidRDefault="00683507" w:rsidP="00683507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>Den Behörden des AL werden die zur Erfüllung der datenschutzrechtlichen Verpflichtungen notwendigen Dokumente (Datenschutzkonzept mit Datenkategorien, Rahmenkonzept. Schutzbedarfsfeststellung, Schwellwertanalyse, Technisch-Organisatorische Maßnahmen, Rollen- und Berechtigungskonzept, Datenschutzfolgenabschätzung) durch UL jeweils übermittelt. Die IT-Sicherheitskonzepte können auf Wunsch der Behörden des AL bei dem umsetzenden IT-Dienstleister eingesehen werden.</w:t>
      </w:r>
    </w:p>
    <w:p w14:paraId="1C67E39B" w14:textId="77777777" w:rsidR="00683507" w:rsidRPr="00A65F44" w:rsidRDefault="00683507" w:rsidP="00683507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Die zwischen den Behörden des AL als verantwortlichen Stellen und der </w:t>
      </w:r>
      <w:r>
        <w:rPr>
          <w:rFonts w:cstheme="minorHAnsi"/>
          <w:szCs w:val="24"/>
        </w:rPr>
        <w:t>[….]</w:t>
      </w:r>
      <w:r w:rsidRPr="00A65F44">
        <w:rPr>
          <w:rFonts w:cstheme="minorHAnsi"/>
          <w:szCs w:val="24"/>
        </w:rPr>
        <w:t xml:space="preserve"> bestehende Auftragsverarbeitung erfolgt im AL auf der Grundlage von entsprechenden Vereinbarungen im Sinne von Art. 28 Abs. 3 DSGVO zwischen der </w:t>
      </w:r>
      <w:r>
        <w:rPr>
          <w:rFonts w:cstheme="minorHAnsi"/>
          <w:szCs w:val="24"/>
        </w:rPr>
        <w:t>[…]</w:t>
      </w:r>
      <w:r w:rsidRPr="00A65F44">
        <w:rPr>
          <w:rFonts w:cstheme="minorHAnsi"/>
          <w:szCs w:val="24"/>
        </w:rPr>
        <w:t xml:space="preserve"> und diesen Behörden.</w:t>
      </w:r>
    </w:p>
    <w:p w14:paraId="0D74D20F" w14:textId="77777777" w:rsidR="006A40DE" w:rsidRDefault="006A40DE" w:rsidP="006A40DE">
      <w:pPr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Alternative 1</w:t>
      </w:r>
    </w:p>
    <w:p w14:paraId="55AB36EE" w14:textId="77777777" w:rsidR="006A40DE" w:rsidRDefault="00D47BBC" w:rsidP="006A40DE">
      <w:pPr>
        <w:jc w:val="both"/>
        <w:rPr>
          <w:rFonts w:cstheme="minorHAnsi"/>
          <w:b/>
          <w:bCs/>
          <w:szCs w:val="24"/>
        </w:rPr>
      </w:pPr>
      <w:sdt>
        <w:sdtPr>
          <w:rPr>
            <w:rFonts w:eastAsia="MS Gothic" w:cstheme="minorHAnsi"/>
            <w:szCs w:val="24"/>
          </w:rPr>
          <w:id w:val="-140305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0D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6A40DE" w:rsidRPr="00A65F44">
        <w:rPr>
          <w:rFonts w:eastAsia="MS Gothic" w:cstheme="minorHAnsi"/>
          <w:szCs w:val="24"/>
        </w:rPr>
        <w:tab/>
      </w:r>
      <w:r w:rsidR="006A40DE" w:rsidRPr="00DB3477">
        <w:rPr>
          <w:rFonts w:cstheme="minorHAnsi"/>
          <w:bCs/>
          <w:szCs w:val="24"/>
        </w:rPr>
        <w:t xml:space="preserve"> Für den Online-Dienst existiert ein Auftragsverarbeitungsvertrag. Dieser wird zwischen dienstbetreibenden IT-DL und jeder nachnutzenden Behörde geschlossen.</w:t>
      </w:r>
    </w:p>
    <w:p w14:paraId="24672C1E" w14:textId="77777777" w:rsidR="006A40DE" w:rsidRPr="00DB3477" w:rsidRDefault="006A40DE" w:rsidP="006A40DE">
      <w:pPr>
        <w:jc w:val="both"/>
        <w:rPr>
          <w:rFonts w:eastAsia="MS Gothic" w:cstheme="minorHAnsi"/>
          <w:b/>
          <w:szCs w:val="24"/>
        </w:rPr>
      </w:pPr>
      <w:r w:rsidRPr="00DB3477">
        <w:rPr>
          <w:rFonts w:eastAsia="MS Gothic" w:cstheme="minorHAnsi"/>
          <w:b/>
          <w:szCs w:val="24"/>
        </w:rPr>
        <w:t>Alternative 2</w:t>
      </w:r>
    </w:p>
    <w:p w14:paraId="251444B4" w14:textId="77777777" w:rsidR="006A40DE" w:rsidRDefault="00D47BBC" w:rsidP="006A40DE">
      <w:pPr>
        <w:jc w:val="both"/>
        <w:rPr>
          <w:rFonts w:eastAsia="MS Gothic" w:cstheme="minorHAnsi"/>
          <w:szCs w:val="24"/>
        </w:rPr>
      </w:pPr>
      <w:sdt>
        <w:sdtPr>
          <w:rPr>
            <w:rFonts w:eastAsia="MS Gothic" w:cstheme="minorHAnsi"/>
            <w:szCs w:val="24"/>
          </w:rPr>
          <w:id w:val="2009633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0DE">
            <w:rPr>
              <w:rFonts w:ascii="MS Gothic" w:eastAsia="MS Gothic" w:hAnsi="MS Gothic" w:cstheme="minorHAnsi" w:hint="eastAsia"/>
              <w:szCs w:val="24"/>
            </w:rPr>
            <w:t>☐</w:t>
          </w:r>
        </w:sdtContent>
      </w:sdt>
      <w:r w:rsidR="006A40DE" w:rsidRPr="00A65F44">
        <w:rPr>
          <w:rFonts w:eastAsia="MS Gothic" w:cstheme="minorHAnsi"/>
          <w:szCs w:val="24"/>
        </w:rPr>
        <w:tab/>
      </w:r>
      <w:r w:rsidR="006A40DE">
        <w:rPr>
          <w:rFonts w:eastAsia="MS Gothic" w:cstheme="minorHAnsi"/>
          <w:szCs w:val="24"/>
        </w:rPr>
        <w:t>Für den Online-Dienst gibt es keinen Auftragsverarbeitungsvertrag, sondern eine Verwaltungsvereinbarung, die die datenschutzrechtliche Verantwortlichkeit auf eine zentrale Stelle überträgt.</w:t>
      </w:r>
    </w:p>
    <w:p w14:paraId="58938022" w14:textId="77777777" w:rsidR="00683507" w:rsidRPr="00A65F44" w:rsidRDefault="00683507" w:rsidP="00683507">
      <w:pPr>
        <w:pStyle w:val="Listenabsatz"/>
        <w:jc w:val="both"/>
        <w:rPr>
          <w:rFonts w:cstheme="minorHAnsi"/>
          <w:color w:val="000000" w:themeColor="text1"/>
          <w:szCs w:val="24"/>
        </w:rPr>
      </w:pPr>
    </w:p>
    <w:p w14:paraId="2DA7757D" w14:textId="77777777" w:rsidR="00683507" w:rsidRPr="00A65F44" w:rsidRDefault="00683507" w:rsidP="00683507">
      <w:pPr>
        <w:pStyle w:val="RSDText1"/>
        <w:spacing w:line="276" w:lineRule="auto"/>
      </w:pPr>
      <w:bookmarkStart w:id="14" w:name="_Toc119502077"/>
      <w:r w:rsidRPr="00683507">
        <w:t>Rollout-Management</w:t>
      </w:r>
      <w:bookmarkEnd w:id="14"/>
      <w:r w:rsidRPr="00683507">
        <w:t xml:space="preserve"> </w:t>
      </w:r>
    </w:p>
    <w:p w14:paraId="0C530DC9" w14:textId="77777777" w:rsidR="00683507" w:rsidRPr="00A65F44" w:rsidRDefault="00683507" w:rsidP="00683507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[…]</w:t>
      </w:r>
    </w:p>
    <w:p w14:paraId="300803D1" w14:textId="77777777" w:rsidR="00683507" w:rsidRPr="00A65F44" w:rsidRDefault="00683507" w:rsidP="00A65F44">
      <w:pPr>
        <w:jc w:val="both"/>
        <w:rPr>
          <w:rFonts w:cstheme="minorHAnsi"/>
          <w:b/>
          <w:bCs/>
          <w:szCs w:val="24"/>
        </w:rPr>
      </w:pPr>
    </w:p>
    <w:p w14:paraId="54E58A2F" w14:textId="5E647026" w:rsidR="00C0322B" w:rsidRPr="00700071" w:rsidRDefault="00C0322B" w:rsidP="00700071">
      <w:pPr>
        <w:pStyle w:val="RSDText1"/>
        <w:spacing w:line="276" w:lineRule="auto"/>
      </w:pPr>
      <w:bookmarkStart w:id="15" w:name="_Toc119502078"/>
      <w:commentRangeStart w:id="16"/>
      <w:r w:rsidRPr="00700071">
        <w:t>Abweichende Rechnungstellungsklausel</w:t>
      </w:r>
      <w:commentRangeEnd w:id="16"/>
      <w:r w:rsidRPr="00700071">
        <w:commentReference w:id="16"/>
      </w:r>
      <w:bookmarkEnd w:id="15"/>
    </w:p>
    <w:p w14:paraId="40D6F06E" w14:textId="55E3BEA1" w:rsidR="00C0322B" w:rsidRDefault="00C0322B" w:rsidP="00A65F44">
      <w:pPr>
        <w:jc w:val="both"/>
        <w:rPr>
          <w:rFonts w:cstheme="minorHAnsi"/>
          <w:b/>
          <w:bCs/>
          <w:szCs w:val="24"/>
        </w:rPr>
      </w:pPr>
    </w:p>
    <w:p w14:paraId="5A0D4372" w14:textId="65199291" w:rsidR="0052075D" w:rsidRPr="00A65F44" w:rsidRDefault="007D09DB" w:rsidP="00A65F44">
      <w:pPr>
        <w:pStyle w:val="RSDText1"/>
        <w:spacing w:line="276" w:lineRule="auto"/>
      </w:pPr>
      <w:bookmarkStart w:id="17" w:name="_Toc119502079"/>
      <w:commentRangeStart w:id="18"/>
      <w:r w:rsidRPr="00A65F44">
        <w:t>Entgel</w:t>
      </w:r>
      <w:r w:rsidR="00490739" w:rsidRPr="00A65F44">
        <w:t>t</w:t>
      </w:r>
      <w:commentRangeEnd w:id="18"/>
      <w:r w:rsidR="00DB3477">
        <w:rPr>
          <w:rStyle w:val="Kommentarzeichen"/>
          <w:b w:val="0"/>
          <w:bCs w:val="0"/>
        </w:rPr>
        <w:commentReference w:id="18"/>
      </w:r>
      <w:bookmarkEnd w:id="17"/>
    </w:p>
    <w:p w14:paraId="2DFB9A64" w14:textId="2EDCBC08" w:rsidR="005319C0" w:rsidRPr="00A65F44" w:rsidRDefault="005319C0" w:rsidP="00A65F44">
      <w:pPr>
        <w:jc w:val="both"/>
        <w:rPr>
          <w:rFonts w:cstheme="minorHAnsi"/>
          <w:szCs w:val="24"/>
          <w:lang w:eastAsia="zh-TW" w:bidi="lo-LA"/>
        </w:rPr>
      </w:pPr>
    </w:p>
    <w:p w14:paraId="07084B55" w14:textId="77777777" w:rsidR="000466B0" w:rsidRPr="00A65F44" w:rsidRDefault="000466B0" w:rsidP="00700071">
      <w:pPr>
        <w:pStyle w:val="RSDText1"/>
        <w:spacing w:line="276" w:lineRule="auto"/>
      </w:pPr>
      <w:bookmarkStart w:id="19" w:name="_Toc119502080"/>
      <w:r w:rsidRPr="00700071">
        <w:lastRenderedPageBreak/>
        <w:t>Ansprechpersonen/Ansprechstelle – Nr. 7 SaaS-Nachnutzungsvertrag</w:t>
      </w:r>
      <w:bookmarkEnd w:id="19"/>
    </w:p>
    <w:p w14:paraId="643EC049" w14:textId="4FD1F053" w:rsidR="000466B0" w:rsidRPr="00A65F44" w:rsidRDefault="000466B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Ansprechpersonen/Ansprechstelle von AL </w:t>
      </w:r>
      <w:r w:rsidR="0039673F" w:rsidRPr="00A65F44">
        <w:rPr>
          <w:rFonts w:cstheme="minorHAnsi"/>
          <w:szCs w:val="24"/>
        </w:rPr>
        <w:t xml:space="preserve">(mit E-Mailaddresse, Telefonnummer) </w:t>
      </w:r>
      <w:r w:rsidRPr="00A65F44">
        <w:rPr>
          <w:rFonts w:cstheme="minorHAnsi"/>
          <w:szCs w:val="24"/>
        </w:rPr>
        <w:t xml:space="preserve">sind: </w:t>
      </w:r>
    </w:p>
    <w:p w14:paraId="5663AA80" w14:textId="21B9D96B" w:rsidR="000466B0" w:rsidRPr="00A65F44" w:rsidRDefault="000466B0" w:rsidP="00700071">
      <w:pPr>
        <w:pStyle w:val="RSDText11"/>
      </w:pPr>
      <w:bookmarkStart w:id="20" w:name="_Toc119502081"/>
      <w:r w:rsidRPr="00A65F44">
        <w:t>Fachlich:</w:t>
      </w:r>
      <w:r w:rsidR="0039673F" w:rsidRPr="00A65F44">
        <w:t xml:space="preserve"> […]</w:t>
      </w:r>
      <w:bookmarkEnd w:id="20"/>
      <w:r w:rsidR="0039673F" w:rsidRPr="00A65F44">
        <w:t xml:space="preserve"> </w:t>
      </w:r>
    </w:p>
    <w:p w14:paraId="4890E59D" w14:textId="0C13E90D" w:rsidR="000466B0" w:rsidRPr="00A65F44" w:rsidRDefault="000466B0" w:rsidP="00700071">
      <w:pPr>
        <w:pStyle w:val="RSDText11"/>
      </w:pPr>
      <w:bookmarkStart w:id="21" w:name="_Toc119502082"/>
      <w:r w:rsidRPr="00A65F44">
        <w:t xml:space="preserve">Technisch/organisatorisch: </w:t>
      </w:r>
      <w:r w:rsidR="0039673F" w:rsidRPr="00A65F44">
        <w:t>[…]</w:t>
      </w:r>
      <w:bookmarkEnd w:id="21"/>
    </w:p>
    <w:p w14:paraId="65265CDD" w14:textId="1A079F57" w:rsidR="000466B0" w:rsidRPr="00A65F44" w:rsidRDefault="000466B0" w:rsidP="00A65F44">
      <w:pPr>
        <w:jc w:val="both"/>
        <w:rPr>
          <w:rFonts w:cstheme="minorHAnsi"/>
          <w:szCs w:val="24"/>
          <w:lang w:eastAsia="zh-TW" w:bidi="lo-LA"/>
        </w:rPr>
      </w:pPr>
    </w:p>
    <w:p w14:paraId="4FB609E1" w14:textId="77777777" w:rsidR="00756BC0" w:rsidRPr="00A65F44" w:rsidRDefault="00756BC0" w:rsidP="00A65F44">
      <w:pPr>
        <w:jc w:val="both"/>
        <w:rPr>
          <w:rFonts w:cstheme="minorHAnsi"/>
          <w:szCs w:val="24"/>
          <w:lang w:eastAsia="zh-TW" w:bidi="lo-LA"/>
        </w:rPr>
      </w:pPr>
    </w:p>
    <w:p w14:paraId="15A5CC77" w14:textId="77777777" w:rsidR="00756BC0" w:rsidRPr="00A65F44" w:rsidRDefault="00756BC0" w:rsidP="00A65F44">
      <w:pPr>
        <w:pStyle w:val="RSDText1"/>
        <w:spacing w:line="276" w:lineRule="auto"/>
      </w:pPr>
      <w:bookmarkStart w:id="22" w:name="_Toc119502083"/>
      <w:r w:rsidRPr="00A65F44">
        <w:t>Projektplan</w:t>
      </w:r>
      <w:bookmarkEnd w:id="22"/>
    </w:p>
    <w:p w14:paraId="7F0B4472" w14:textId="142ED5AF" w:rsidR="00756BC0" w:rsidRDefault="00756BC0" w:rsidP="006A40DE">
      <w:pPr>
        <w:jc w:val="both"/>
        <w:rPr>
          <w:rFonts w:cstheme="minorHAnsi"/>
          <w:i/>
          <w:color w:val="000000" w:themeColor="text1"/>
          <w:szCs w:val="24"/>
        </w:rPr>
      </w:pPr>
    </w:p>
    <w:p w14:paraId="63C85FF5" w14:textId="77777777" w:rsidR="006A40DE" w:rsidRPr="006A40DE" w:rsidRDefault="006A40DE" w:rsidP="006A40DE">
      <w:pPr>
        <w:jc w:val="both"/>
        <w:rPr>
          <w:rFonts w:cstheme="minorHAnsi"/>
          <w:i/>
          <w:color w:val="000000" w:themeColor="text1"/>
          <w:szCs w:val="24"/>
        </w:rPr>
      </w:pPr>
    </w:p>
    <w:p w14:paraId="05B18F97" w14:textId="39DD4C64" w:rsidR="009E1782" w:rsidRPr="00683507" w:rsidRDefault="00756BC0" w:rsidP="00683507">
      <w:pPr>
        <w:pStyle w:val="RSDText1"/>
        <w:spacing w:line="276" w:lineRule="auto"/>
      </w:pPr>
      <w:bookmarkStart w:id="23" w:name="_Toc119502084"/>
      <w:r w:rsidRPr="00683507">
        <w:t>Weiterentwicklung</w:t>
      </w:r>
      <w:bookmarkEnd w:id="23"/>
    </w:p>
    <w:p w14:paraId="361A8827" w14:textId="77777777" w:rsidR="00756BC0" w:rsidRPr="00A65F44" w:rsidRDefault="00756BC0" w:rsidP="00683507">
      <w:pPr>
        <w:pStyle w:val="RSDText11"/>
        <w:tabs>
          <w:tab w:val="clear" w:pos="993"/>
          <w:tab w:val="left" w:pos="567"/>
        </w:tabs>
        <w:ind w:hanging="993"/>
      </w:pPr>
      <w:bookmarkStart w:id="24" w:name="_Toc119502085"/>
      <w:r w:rsidRPr="00A65F44">
        <w:t>Beteiligung Weiterentwicklung</w:t>
      </w:r>
      <w:bookmarkEnd w:id="24"/>
    </w:p>
    <w:p w14:paraId="32E61882" w14:textId="2831A478" w:rsidR="00756BC0" w:rsidRPr="00A65F44" w:rsidRDefault="00241D5C" w:rsidP="00A65F44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[…]</w:t>
      </w:r>
    </w:p>
    <w:p w14:paraId="404712FC" w14:textId="77777777" w:rsidR="00756BC0" w:rsidRPr="00A65F44" w:rsidRDefault="00756BC0" w:rsidP="00A65F44">
      <w:pPr>
        <w:jc w:val="both"/>
        <w:rPr>
          <w:rFonts w:cstheme="minorHAnsi"/>
          <w:szCs w:val="24"/>
        </w:rPr>
      </w:pPr>
    </w:p>
    <w:p w14:paraId="2E3DC6EF" w14:textId="77777777" w:rsidR="006A40DE" w:rsidRPr="006A40DE" w:rsidRDefault="00756BC0" w:rsidP="006A40DE">
      <w:pPr>
        <w:pStyle w:val="RSDText11"/>
        <w:tabs>
          <w:tab w:val="clear" w:pos="993"/>
          <w:tab w:val="left" w:pos="567"/>
        </w:tabs>
        <w:ind w:hanging="993"/>
      </w:pPr>
      <w:bookmarkStart w:id="25" w:name="_Toc119502086"/>
      <w:r w:rsidRPr="00A65F44">
        <w:t xml:space="preserve">Weiterentwicklungen </w:t>
      </w:r>
      <w:r w:rsidR="006A40DE" w:rsidRPr="006A40DE">
        <w:t>Ablauf von Planung des Weiterentwicklungsbudgets</w:t>
      </w:r>
      <w:bookmarkEnd w:id="25"/>
    </w:p>
    <w:p w14:paraId="5EAD0995" w14:textId="77777777" w:rsidR="00756BC0" w:rsidRPr="00A65F44" w:rsidRDefault="00756BC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Weiterentwicklungen i. S. d. Nr. 2.5 Nachnutzungs-AGB sind möglichst bis 31. März des Vorjahres unter Übermittlung der entsprechenden Mehrkosten anzukündigen, um einen Gleichlauf mit der Haushaltsplanung zu schaffen. </w:t>
      </w:r>
    </w:p>
    <w:p w14:paraId="2F5584F4" w14:textId="77777777" w:rsidR="00756BC0" w:rsidRPr="00A65F44" w:rsidRDefault="00756BC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Noch nicht umgesetzte, aber laut Leistungsbeschreibung durch den Online-Dienst abzudeckende LeiKa-Leistungen sind keine Weiterentwicklungen i. S. d. Nr. 2.5 Nachnutzungs-AGB und werden im Rahmen des geltenden Nachnutzungsvertrags ohne Entgelterhöhung sukzessive umgesetzt. </w:t>
      </w:r>
    </w:p>
    <w:p w14:paraId="7EDA5DBA" w14:textId="77777777" w:rsidR="00756BC0" w:rsidRPr="00A65F44" w:rsidRDefault="00756BC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>Updates und Upgrades, die der Mängelbehebung und Störungsbeseitigung dienen, fallen ebenfalls nicht unter „Weiterentwicklung“ i. S. d. Nr. 2.5 Nachnutzungs-AGB, sondern unter Wartung und Pflege und sind damit in dem unter IV. genannten Entgelt enthalten.</w:t>
      </w:r>
    </w:p>
    <w:p w14:paraId="1A4AA7A7" w14:textId="77777777" w:rsidR="00756BC0" w:rsidRPr="00A65F44" w:rsidRDefault="00756BC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Die Umsetzung zusätzlicher, laut Leistungsbeschreibung durch den Online-Dienst noch nicht abgedeckter LeiKa-Leistungen sowie die Umsetzung funktionaler Verbesserungen fallen ebenfalls nicht unter „Weiterentwicklung“ i. S. d. Nr. 2.5 Nachnutzungs-AGB. Für eine Umsetzung zusätzlicher, bisher nicht abgedeckter LeiKa-Leistungen sowie eine Umsetzung funktionaler Verbesserungen ist die Zustimmung des AL notwendig, sofern für diese Umsetzung Kosten anfallen. </w:t>
      </w:r>
    </w:p>
    <w:p w14:paraId="0B6A6316" w14:textId="77777777" w:rsidR="00143E86" w:rsidRPr="00A65F44" w:rsidRDefault="00143E86" w:rsidP="00A65F44">
      <w:pPr>
        <w:jc w:val="both"/>
        <w:rPr>
          <w:rFonts w:cstheme="minorHAnsi"/>
          <w:szCs w:val="24"/>
          <w:lang w:eastAsia="zh-TW" w:bidi="lo-LA"/>
        </w:rPr>
      </w:pPr>
    </w:p>
    <w:p w14:paraId="04B65332" w14:textId="6BD671C4" w:rsidR="00490739" w:rsidRPr="00A65F44" w:rsidRDefault="00490739" w:rsidP="00A65F44">
      <w:pPr>
        <w:pStyle w:val="RSDText1"/>
        <w:spacing w:line="276" w:lineRule="auto"/>
      </w:pPr>
      <w:bookmarkStart w:id="26" w:name="_Toc119502087"/>
      <w:r w:rsidRPr="00A65F44">
        <w:t>Prozessablauf nach Vertragsabschluss</w:t>
      </w:r>
      <w:bookmarkEnd w:id="26"/>
    </w:p>
    <w:p w14:paraId="0984868A" w14:textId="7B73A0AD" w:rsidR="005319C0" w:rsidRDefault="005319C0" w:rsidP="00241D5C"/>
    <w:p w14:paraId="1DE818BE" w14:textId="77777777" w:rsidR="00683507" w:rsidRPr="00241D5C" w:rsidRDefault="00683507" w:rsidP="00241D5C"/>
    <w:p w14:paraId="238BD376" w14:textId="77777777" w:rsidR="005319C0" w:rsidRPr="00A65F44" w:rsidRDefault="005319C0" w:rsidP="00A65F44">
      <w:pPr>
        <w:jc w:val="both"/>
        <w:rPr>
          <w:rFonts w:cstheme="minorHAnsi"/>
          <w:lang w:eastAsia="zh-TW" w:bidi="lo-LA"/>
        </w:rPr>
      </w:pPr>
    </w:p>
    <w:p w14:paraId="10A66BA4" w14:textId="7BABD12C" w:rsidR="0070225A" w:rsidRPr="00A65F44" w:rsidRDefault="00490739" w:rsidP="00A65F44">
      <w:pPr>
        <w:pStyle w:val="RSDText1"/>
        <w:spacing w:line="276" w:lineRule="auto"/>
      </w:pPr>
      <w:bookmarkStart w:id="27" w:name="_Toc119502088"/>
      <w:r w:rsidRPr="00A65F44">
        <w:t>Prozessablauf bei Zugang weiterer Behörden</w:t>
      </w:r>
      <w:r w:rsidR="00C757EB" w:rsidRPr="00A65F44">
        <w:t xml:space="preserve"> und </w:t>
      </w:r>
      <w:r w:rsidR="00714896" w:rsidRPr="00A65F44">
        <w:t>Mit</w:t>
      </w:r>
      <w:r w:rsidR="00C757EB" w:rsidRPr="00A65F44">
        <w:t>nutzung weiterer Leistungen</w:t>
      </w:r>
      <w:bookmarkEnd w:id="27"/>
    </w:p>
    <w:p w14:paraId="467EC53B" w14:textId="766E1C72" w:rsidR="0070225A" w:rsidRPr="00A65F44" w:rsidRDefault="0070225A" w:rsidP="00A65F44">
      <w:pPr>
        <w:spacing w:line="276" w:lineRule="auto"/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Wenn </w:t>
      </w:r>
      <w:r w:rsidR="0087781F" w:rsidRPr="00A65F44">
        <w:rPr>
          <w:rFonts w:cstheme="minorHAnsi"/>
          <w:szCs w:val="24"/>
        </w:rPr>
        <w:t>Änderungsbedarfe bestehen</w:t>
      </w:r>
      <w:r w:rsidR="003F02A5" w:rsidRPr="00A65F44">
        <w:rPr>
          <w:rFonts w:cstheme="minorHAnsi"/>
          <w:szCs w:val="24"/>
        </w:rPr>
        <w:t>,</w:t>
      </w:r>
      <w:r w:rsidRPr="00A65F44">
        <w:rPr>
          <w:rFonts w:cstheme="minorHAnsi"/>
          <w:szCs w:val="24"/>
        </w:rPr>
        <w:t xml:space="preserve"> verständigen sich UL und AL</w:t>
      </w:r>
      <w:r w:rsidR="00876BEA" w:rsidRPr="00A65F44">
        <w:rPr>
          <w:rFonts w:cstheme="minorHAnsi"/>
          <w:szCs w:val="24"/>
        </w:rPr>
        <w:t xml:space="preserve"> in einer </w:t>
      </w:r>
      <w:r w:rsidR="00241D5C">
        <w:rPr>
          <w:rFonts w:cstheme="minorHAnsi"/>
          <w:szCs w:val="24"/>
        </w:rPr>
        <w:t xml:space="preserve">zum Abstimmungsschreiben zugehörigen </w:t>
      </w:r>
      <w:r w:rsidR="00876BEA" w:rsidRPr="00241D5C">
        <w:rPr>
          <w:rFonts w:cstheme="minorHAnsi"/>
          <w:b/>
          <w:szCs w:val="24"/>
        </w:rPr>
        <w:t>Anlage</w:t>
      </w:r>
      <w:r w:rsidR="00241D5C" w:rsidRPr="00241D5C">
        <w:rPr>
          <w:rFonts w:cstheme="minorHAnsi"/>
          <w:b/>
          <w:szCs w:val="24"/>
        </w:rPr>
        <w:t xml:space="preserve"> I</w:t>
      </w:r>
      <w:r w:rsidR="00DA46ED" w:rsidRPr="00A65F44">
        <w:rPr>
          <w:rFonts w:cstheme="minorHAnsi"/>
          <w:szCs w:val="24"/>
        </w:rPr>
        <w:t xml:space="preserve"> </w:t>
      </w:r>
      <w:r w:rsidRPr="00A65F44">
        <w:rPr>
          <w:rFonts w:cstheme="minorHAnsi"/>
          <w:szCs w:val="24"/>
        </w:rPr>
        <w:t>über:</w:t>
      </w:r>
    </w:p>
    <w:p w14:paraId="12FEB126" w14:textId="281D573D" w:rsidR="0070225A" w:rsidRPr="00A65F44" w:rsidRDefault="009A652B" w:rsidP="00A65F44">
      <w:pPr>
        <w:pStyle w:val="Listenabsatz"/>
        <w:numPr>
          <w:ilvl w:val="0"/>
          <w:numId w:val="12"/>
        </w:numPr>
        <w:spacing w:line="276" w:lineRule="auto"/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Weitere </w:t>
      </w:r>
      <w:r w:rsidR="0070225A" w:rsidRPr="00A65F44">
        <w:rPr>
          <w:rFonts w:cstheme="minorHAnsi"/>
          <w:szCs w:val="24"/>
        </w:rPr>
        <w:t>Behörden</w:t>
      </w:r>
    </w:p>
    <w:p w14:paraId="5256BF80" w14:textId="4E4D3D03" w:rsidR="0070225A" w:rsidRPr="00A65F44" w:rsidRDefault="00714896" w:rsidP="00A65F44">
      <w:pPr>
        <w:pStyle w:val="Listenabsatz"/>
        <w:numPr>
          <w:ilvl w:val="0"/>
          <w:numId w:val="12"/>
        </w:numPr>
        <w:spacing w:line="276" w:lineRule="auto"/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>Mit</w:t>
      </w:r>
      <w:r w:rsidR="00DA46ED" w:rsidRPr="00A65F44">
        <w:rPr>
          <w:rFonts w:cstheme="minorHAnsi"/>
          <w:szCs w:val="24"/>
        </w:rPr>
        <w:t>nutzung w</w:t>
      </w:r>
      <w:r w:rsidR="009A652B" w:rsidRPr="00A65F44">
        <w:rPr>
          <w:rFonts w:cstheme="minorHAnsi"/>
          <w:szCs w:val="24"/>
        </w:rPr>
        <w:t>eitere</w:t>
      </w:r>
      <w:r w:rsidR="00DA46ED" w:rsidRPr="00A65F44">
        <w:rPr>
          <w:rFonts w:cstheme="minorHAnsi"/>
          <w:szCs w:val="24"/>
        </w:rPr>
        <w:t>r</w:t>
      </w:r>
      <w:r w:rsidR="009A652B" w:rsidRPr="00A65F44">
        <w:rPr>
          <w:rFonts w:cstheme="minorHAnsi"/>
          <w:szCs w:val="24"/>
        </w:rPr>
        <w:t xml:space="preserve"> </w:t>
      </w:r>
      <w:r w:rsidR="0070225A" w:rsidRPr="00A65F44">
        <w:rPr>
          <w:rFonts w:cstheme="minorHAnsi"/>
          <w:szCs w:val="24"/>
        </w:rPr>
        <w:t>Leistung</w:t>
      </w:r>
      <w:r w:rsidR="009A652B" w:rsidRPr="00A65F44">
        <w:rPr>
          <w:rFonts w:cstheme="minorHAnsi"/>
          <w:szCs w:val="24"/>
        </w:rPr>
        <w:t>en</w:t>
      </w:r>
    </w:p>
    <w:p w14:paraId="100AF97A" w14:textId="2816DB48" w:rsidR="0070225A" w:rsidRPr="00A65F44" w:rsidRDefault="009A652B" w:rsidP="00A65F44">
      <w:pPr>
        <w:pStyle w:val="Listenabsatz"/>
        <w:numPr>
          <w:ilvl w:val="0"/>
          <w:numId w:val="12"/>
        </w:numPr>
        <w:spacing w:line="276" w:lineRule="auto"/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Auswirkungen auf die </w:t>
      </w:r>
      <w:r w:rsidR="0070225A" w:rsidRPr="00A65F44">
        <w:rPr>
          <w:rFonts w:cstheme="minorHAnsi"/>
          <w:szCs w:val="24"/>
        </w:rPr>
        <w:t>Kosten</w:t>
      </w:r>
    </w:p>
    <w:p w14:paraId="0FE7158E" w14:textId="578C90FC" w:rsidR="00756BC0" w:rsidRPr="00A65F44" w:rsidRDefault="00756BC0" w:rsidP="00A65F44">
      <w:pPr>
        <w:jc w:val="both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br w:type="page"/>
      </w:r>
    </w:p>
    <w:p w14:paraId="01D44900" w14:textId="1F7BBCB6" w:rsidR="00B10AC7" w:rsidRPr="00A65F44" w:rsidRDefault="00B10AC7" w:rsidP="00A65F44">
      <w:pPr>
        <w:pStyle w:val="RSDText1"/>
      </w:pPr>
      <w:bookmarkStart w:id="28" w:name="_Toc119502089"/>
      <w:r w:rsidRPr="00A65F44">
        <w:lastRenderedPageBreak/>
        <w:t>Anhang</w:t>
      </w:r>
      <w:r w:rsidR="00A65F44">
        <w:t xml:space="preserve"> I - </w:t>
      </w:r>
      <w:r w:rsidR="005319C0" w:rsidRPr="00A65F44">
        <w:t xml:space="preserve"> Datum</w:t>
      </w:r>
      <w:r w:rsidR="00A65F44">
        <w:t xml:space="preserve"> der Aktualisierung</w:t>
      </w:r>
      <w:r w:rsidR="005319C0" w:rsidRPr="00A65F44">
        <w:t xml:space="preserve">: </w:t>
      </w:r>
      <w:r w:rsidR="00A65F44" w:rsidRPr="00A65F44">
        <w:rPr>
          <w:highlight w:val="yellow"/>
        </w:rPr>
        <w:t>[…]</w:t>
      </w:r>
      <w:bookmarkEnd w:id="28"/>
    </w:p>
    <w:p w14:paraId="06ADF4F9" w14:textId="478DA0FA" w:rsidR="0072017F" w:rsidRPr="00A65F44" w:rsidRDefault="00670FE2" w:rsidP="00A65F44">
      <w:pPr>
        <w:pStyle w:val="RSDText11"/>
      </w:pPr>
      <w:bookmarkStart w:id="29" w:name="_Toc119502090"/>
      <w:r w:rsidRPr="00A65F44">
        <w:t>Anschluss weiterer</w:t>
      </w:r>
      <w:r w:rsidR="00851D87" w:rsidRPr="00A65F44">
        <w:t xml:space="preserve"> Behörden</w:t>
      </w:r>
      <w:bookmarkEnd w:id="29"/>
    </w:p>
    <w:p w14:paraId="2091CCFB" w14:textId="6CAC5F50" w:rsidR="0072017F" w:rsidRPr="00A65F44" w:rsidRDefault="0072017F" w:rsidP="00A65F44">
      <w:pPr>
        <w:jc w:val="both"/>
        <w:rPr>
          <w:rFonts w:cstheme="minorHAnsi"/>
          <w:szCs w:val="24"/>
          <w:lang w:eastAsia="zh-TW" w:bidi="lo-LA"/>
        </w:rPr>
      </w:pPr>
      <w:r w:rsidRPr="00A65F44">
        <w:rPr>
          <w:rFonts w:cstheme="minorHAnsi"/>
          <w:szCs w:val="24"/>
          <w:lang w:eastAsia="zh-TW" w:bidi="lo-LA"/>
        </w:rPr>
        <w:t>Folgende weitere Behörden werden zu diesen Zeitpunkten angeschlossen: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017F" w:rsidRPr="00A65F44" w14:paraId="0B244A69" w14:textId="77777777" w:rsidTr="0027288A">
        <w:tc>
          <w:tcPr>
            <w:tcW w:w="3005" w:type="dxa"/>
          </w:tcPr>
          <w:p w14:paraId="2CDBA2CF" w14:textId="2EA0E233" w:rsidR="0072017F" w:rsidRPr="00A65F44" w:rsidRDefault="009E39FA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B</w:t>
            </w:r>
            <w:r w:rsidR="0072017F" w:rsidRPr="00A65F44">
              <w:rPr>
                <w:rFonts w:cstheme="minorHAnsi"/>
                <w:szCs w:val="24"/>
                <w:lang w:eastAsia="zh-TW" w:bidi="lo-LA"/>
              </w:rPr>
              <w:t>ehörde / Gemeinde</w:t>
            </w:r>
          </w:p>
        </w:tc>
        <w:tc>
          <w:tcPr>
            <w:tcW w:w="3005" w:type="dxa"/>
          </w:tcPr>
          <w:p w14:paraId="0101A6C3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Geplanter Monat Beginn Testbetrieb</w:t>
            </w:r>
          </w:p>
        </w:tc>
        <w:tc>
          <w:tcPr>
            <w:tcW w:w="3006" w:type="dxa"/>
          </w:tcPr>
          <w:p w14:paraId="376725DC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  <w:r w:rsidRPr="00A65F44">
              <w:rPr>
                <w:rFonts w:cstheme="minorHAnsi"/>
                <w:szCs w:val="24"/>
                <w:lang w:eastAsia="zh-TW" w:bidi="lo-LA"/>
              </w:rPr>
              <w:t>Geplanter Monat Beginn Produktivbetrieb</w:t>
            </w:r>
          </w:p>
        </w:tc>
      </w:tr>
      <w:tr w:rsidR="0072017F" w:rsidRPr="00A65F44" w14:paraId="6E5D03A1" w14:textId="77777777" w:rsidTr="0027288A">
        <w:tc>
          <w:tcPr>
            <w:tcW w:w="3005" w:type="dxa"/>
          </w:tcPr>
          <w:p w14:paraId="0A4742CA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6AD9EC0A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45411F5D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2017F" w:rsidRPr="00A65F44" w14:paraId="4F87E853" w14:textId="77777777" w:rsidTr="0027288A">
        <w:tc>
          <w:tcPr>
            <w:tcW w:w="3005" w:type="dxa"/>
          </w:tcPr>
          <w:p w14:paraId="01613752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0993F3C6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0BFBA224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2017F" w:rsidRPr="00A65F44" w14:paraId="69C26BD0" w14:textId="77777777" w:rsidTr="0027288A">
        <w:tc>
          <w:tcPr>
            <w:tcW w:w="3005" w:type="dxa"/>
          </w:tcPr>
          <w:p w14:paraId="2BE8A4EA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170B5E41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2A2BB4C3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2017F" w:rsidRPr="00A65F44" w14:paraId="717D3852" w14:textId="77777777" w:rsidTr="0027288A">
        <w:tc>
          <w:tcPr>
            <w:tcW w:w="3005" w:type="dxa"/>
          </w:tcPr>
          <w:p w14:paraId="62AEF5A2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6D123758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6EE20F98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2017F" w:rsidRPr="00A65F44" w14:paraId="05908081" w14:textId="77777777" w:rsidTr="0027288A">
        <w:tc>
          <w:tcPr>
            <w:tcW w:w="3005" w:type="dxa"/>
          </w:tcPr>
          <w:p w14:paraId="6BE6969A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082C72AE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2C3843DF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2017F" w:rsidRPr="00A65F44" w14:paraId="3F052FFE" w14:textId="77777777" w:rsidTr="0027288A">
        <w:tc>
          <w:tcPr>
            <w:tcW w:w="3005" w:type="dxa"/>
          </w:tcPr>
          <w:p w14:paraId="139E9B13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46AFE2F2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64A23CD9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  <w:tr w:rsidR="0072017F" w:rsidRPr="00A65F44" w14:paraId="49D31451" w14:textId="77777777" w:rsidTr="0027288A">
        <w:tc>
          <w:tcPr>
            <w:tcW w:w="3005" w:type="dxa"/>
          </w:tcPr>
          <w:p w14:paraId="450EF0F9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5" w:type="dxa"/>
          </w:tcPr>
          <w:p w14:paraId="693F6828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  <w:tc>
          <w:tcPr>
            <w:tcW w:w="3006" w:type="dxa"/>
          </w:tcPr>
          <w:p w14:paraId="408BAF5B" w14:textId="77777777" w:rsidR="0072017F" w:rsidRPr="00A65F44" w:rsidRDefault="0072017F" w:rsidP="00A65F44">
            <w:pPr>
              <w:jc w:val="both"/>
              <w:rPr>
                <w:rFonts w:cstheme="minorHAnsi"/>
                <w:szCs w:val="24"/>
                <w:lang w:eastAsia="zh-TW" w:bidi="lo-LA"/>
              </w:rPr>
            </w:pPr>
          </w:p>
        </w:tc>
      </w:tr>
    </w:tbl>
    <w:p w14:paraId="0D3E5F53" w14:textId="1F65625A" w:rsidR="0072017F" w:rsidRPr="00A65F44" w:rsidRDefault="0072017F" w:rsidP="00A65F44">
      <w:pPr>
        <w:jc w:val="both"/>
        <w:rPr>
          <w:rFonts w:cstheme="minorHAnsi"/>
          <w:szCs w:val="24"/>
          <w:lang w:eastAsia="zh-TW" w:bidi="lo-LA"/>
        </w:rPr>
      </w:pPr>
    </w:p>
    <w:p w14:paraId="0F7ACDC5" w14:textId="727D1B98" w:rsidR="00851D87" w:rsidRPr="00A65F44" w:rsidRDefault="00851D87" w:rsidP="00A65F44">
      <w:pPr>
        <w:pStyle w:val="RSDText11"/>
      </w:pPr>
      <w:bookmarkStart w:id="30" w:name="_Toc119502091"/>
      <w:r w:rsidRPr="00A65F44">
        <w:t>Mitnutzung weiterer Leistungen</w:t>
      </w:r>
      <w:bookmarkEnd w:id="30"/>
    </w:p>
    <w:p w14:paraId="370FE56E" w14:textId="3F8AF35C" w:rsidR="005C298B" w:rsidRPr="00A65F44" w:rsidRDefault="005C298B" w:rsidP="00A65F44">
      <w:pPr>
        <w:pStyle w:val="FlietextmitAbsatzFITKO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 xml:space="preserve">Es wird sich im Rahmen des Abstimmungsschreibens für das AL festgelegt auf </w:t>
      </w:r>
      <w:r w:rsidR="00F17BBE" w:rsidRPr="00A65F44">
        <w:rPr>
          <w:rFonts w:cstheme="minorHAnsi"/>
          <w:szCs w:val="24"/>
        </w:rPr>
        <w:t xml:space="preserve">die Mitnutzung </w:t>
      </w:r>
      <w:r w:rsidRPr="00A65F44">
        <w:rPr>
          <w:rFonts w:cstheme="minorHAnsi"/>
          <w:szCs w:val="24"/>
        </w:rPr>
        <w:t>folgende</w:t>
      </w:r>
      <w:r w:rsidR="00F17BBE" w:rsidRPr="00A65F44">
        <w:rPr>
          <w:rFonts w:cstheme="minorHAnsi"/>
          <w:szCs w:val="24"/>
        </w:rPr>
        <w:t>r weiterer</w:t>
      </w:r>
      <w:r w:rsidRPr="00A65F44">
        <w:rPr>
          <w:rFonts w:cstheme="minorHAnsi"/>
          <w:szCs w:val="24"/>
        </w:rPr>
        <w:t xml:space="preserve"> Leistungen:</w:t>
      </w:r>
    </w:p>
    <w:p w14:paraId="77E16B99" w14:textId="2FA6904E" w:rsidR="005C298B" w:rsidRPr="00A65F44" w:rsidRDefault="00D47BBC" w:rsidP="00A65F44">
      <w:pPr>
        <w:pStyle w:val="FlietextmitAbsatzFITKO"/>
        <w:rPr>
          <w:rFonts w:cstheme="minorHAnsi"/>
          <w:szCs w:val="24"/>
        </w:rPr>
      </w:pPr>
      <w:sdt>
        <w:sdtPr>
          <w:rPr>
            <w:rFonts w:eastAsia="MS Gothic" w:cstheme="minorHAnsi"/>
            <w:b/>
            <w:bCs/>
            <w:szCs w:val="24"/>
          </w:rPr>
          <w:id w:val="-13063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98B" w:rsidRPr="00A65F4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C298B" w:rsidRPr="00A65F44">
        <w:rPr>
          <w:rFonts w:cstheme="minorHAnsi"/>
          <w:szCs w:val="24"/>
        </w:rPr>
        <w:t xml:space="preserve"> </w:t>
      </w:r>
    </w:p>
    <w:p w14:paraId="1DE9C718" w14:textId="52CDBD1D" w:rsidR="005C298B" w:rsidRPr="00A65F44" w:rsidRDefault="00D47BBC" w:rsidP="00A65F44">
      <w:pPr>
        <w:pStyle w:val="FlietextmitAbsatzFITKO"/>
        <w:rPr>
          <w:rFonts w:cstheme="minorHAnsi"/>
          <w:szCs w:val="24"/>
        </w:rPr>
      </w:pPr>
      <w:sdt>
        <w:sdtPr>
          <w:rPr>
            <w:rFonts w:eastAsia="MS Gothic" w:cstheme="minorHAnsi"/>
            <w:b/>
            <w:bCs/>
            <w:szCs w:val="24"/>
          </w:rPr>
          <w:id w:val="195358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98B" w:rsidRPr="00A65F4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5C298B" w:rsidRPr="00A65F44">
        <w:rPr>
          <w:rFonts w:cstheme="minorHAnsi"/>
          <w:szCs w:val="24"/>
        </w:rPr>
        <w:t xml:space="preserve"> </w:t>
      </w:r>
    </w:p>
    <w:p w14:paraId="12F40D8F" w14:textId="77777777" w:rsidR="00F17BBE" w:rsidRPr="00A65F44" w:rsidRDefault="00D47BBC" w:rsidP="00A65F44">
      <w:pPr>
        <w:pStyle w:val="FlietextmitAbsatzFITKO"/>
        <w:rPr>
          <w:rFonts w:cstheme="minorHAnsi"/>
          <w:szCs w:val="24"/>
        </w:rPr>
      </w:pPr>
      <w:sdt>
        <w:sdtPr>
          <w:rPr>
            <w:rFonts w:eastAsia="MS Gothic" w:cstheme="minorHAnsi"/>
            <w:b/>
            <w:bCs/>
            <w:szCs w:val="24"/>
          </w:rPr>
          <w:id w:val="1672688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BBE" w:rsidRPr="00A65F4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F17BBE" w:rsidRPr="00A65F44">
        <w:rPr>
          <w:rFonts w:cstheme="minorHAnsi"/>
          <w:szCs w:val="24"/>
        </w:rPr>
        <w:t xml:space="preserve"> </w:t>
      </w:r>
    </w:p>
    <w:p w14:paraId="1D22942E" w14:textId="77777777" w:rsidR="00922D61" w:rsidRPr="00A65F44" w:rsidRDefault="00D47BBC" w:rsidP="00A65F44">
      <w:pPr>
        <w:pStyle w:val="FlietextmitAbsatzFITKO"/>
        <w:rPr>
          <w:rFonts w:cstheme="minorHAnsi"/>
          <w:szCs w:val="24"/>
        </w:rPr>
      </w:pPr>
      <w:sdt>
        <w:sdtPr>
          <w:rPr>
            <w:rFonts w:eastAsia="MS Gothic" w:cstheme="minorHAnsi"/>
            <w:b/>
            <w:bCs/>
            <w:szCs w:val="24"/>
          </w:rPr>
          <w:id w:val="125956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2D61" w:rsidRPr="00A65F44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922D61" w:rsidRPr="00A65F44">
        <w:rPr>
          <w:rFonts w:cstheme="minorHAnsi"/>
          <w:szCs w:val="24"/>
        </w:rPr>
        <w:t xml:space="preserve"> </w:t>
      </w:r>
    </w:p>
    <w:p w14:paraId="39DCE929" w14:textId="44989B97" w:rsidR="00F17BBE" w:rsidRPr="00A65F44" w:rsidRDefault="00F17BBE" w:rsidP="00A65F44">
      <w:pPr>
        <w:pStyle w:val="FlietextmitAbsatzFITKO"/>
        <w:rPr>
          <w:rFonts w:cstheme="minorHAnsi"/>
          <w:szCs w:val="24"/>
        </w:rPr>
      </w:pPr>
    </w:p>
    <w:p w14:paraId="2D95D5FC" w14:textId="02236B1B" w:rsidR="00851D87" w:rsidRPr="00A65F44" w:rsidRDefault="00851D87" w:rsidP="00A65F44">
      <w:pPr>
        <w:pStyle w:val="RSDText11"/>
      </w:pPr>
      <w:bookmarkStart w:id="31" w:name="_Toc119502092"/>
      <w:r w:rsidRPr="00A65F44">
        <w:t>Auswirkungen auf Kosten</w:t>
      </w:r>
      <w:bookmarkEnd w:id="31"/>
    </w:p>
    <w:p w14:paraId="2565684E" w14:textId="1312950B" w:rsidR="00403508" w:rsidRPr="00A65F44" w:rsidRDefault="00403508" w:rsidP="00A65F44">
      <w:pPr>
        <w:pStyle w:val="FlietextmitAbsatzFITKO"/>
        <w:rPr>
          <w:rFonts w:cstheme="minorHAnsi"/>
          <w:szCs w:val="24"/>
        </w:rPr>
      </w:pPr>
      <w:r w:rsidRPr="00A65F44">
        <w:rPr>
          <w:rFonts w:cstheme="minorHAnsi"/>
          <w:szCs w:val="24"/>
        </w:rPr>
        <w:t>Die</w:t>
      </w:r>
      <w:r w:rsidR="0072017F" w:rsidRPr="00A65F44">
        <w:rPr>
          <w:rFonts w:cstheme="minorHAnsi"/>
          <w:szCs w:val="24"/>
        </w:rPr>
        <w:t>se Anpassungen haben folgende Auswirkungen auf die</w:t>
      </w:r>
      <w:r w:rsidRPr="00A65F44">
        <w:rPr>
          <w:rFonts w:cstheme="minorHAnsi"/>
          <w:szCs w:val="24"/>
        </w:rPr>
        <w:t xml:space="preserve"> Kosten</w:t>
      </w:r>
      <w:r w:rsidR="0072017F" w:rsidRPr="00A65F44">
        <w:rPr>
          <w:rFonts w:cstheme="minorHAnsi"/>
          <w:szCs w:val="24"/>
        </w:rPr>
        <w:t>:</w:t>
      </w:r>
    </w:p>
    <w:p w14:paraId="66CF91B9" w14:textId="77777777" w:rsidR="00922D61" w:rsidRPr="00A65F44" w:rsidRDefault="00922D61" w:rsidP="00A65F44">
      <w:pPr>
        <w:pStyle w:val="FlietextmitAbsatzFITKO"/>
        <w:rPr>
          <w:rFonts w:cstheme="minorHAnsi"/>
          <w:szCs w:val="24"/>
        </w:rPr>
      </w:pPr>
    </w:p>
    <w:tbl>
      <w:tblPr>
        <w:tblStyle w:val="Tabellenraster"/>
        <w:tblW w:w="8849" w:type="dxa"/>
        <w:tblInd w:w="360" w:type="dxa"/>
        <w:tblLook w:val="04A0" w:firstRow="1" w:lastRow="0" w:firstColumn="1" w:lastColumn="0" w:noHBand="0" w:noVBand="1"/>
      </w:tblPr>
      <w:tblGrid>
        <w:gridCol w:w="3888"/>
        <w:gridCol w:w="2332"/>
        <w:gridCol w:w="2629"/>
      </w:tblGrid>
      <w:tr w:rsidR="0039673F" w:rsidRPr="00A65F44" w14:paraId="18215C3E" w14:textId="77777777" w:rsidTr="0027288A">
        <w:tc>
          <w:tcPr>
            <w:tcW w:w="3888" w:type="dxa"/>
          </w:tcPr>
          <w:p w14:paraId="021023C4" w14:textId="77777777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</w:p>
        </w:tc>
        <w:tc>
          <w:tcPr>
            <w:tcW w:w="2332" w:type="dxa"/>
            <w:shd w:val="clear" w:color="auto" w:fill="E7E6E6" w:themeFill="background2"/>
          </w:tcPr>
          <w:p w14:paraId="4038C3AF" w14:textId="77777777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>Einmalig</w:t>
            </w:r>
          </w:p>
        </w:tc>
        <w:tc>
          <w:tcPr>
            <w:tcW w:w="2629" w:type="dxa"/>
            <w:shd w:val="clear" w:color="auto" w:fill="E7E6E6" w:themeFill="background2"/>
          </w:tcPr>
          <w:p w14:paraId="5CB7F43B" w14:textId="77777777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>Jährlich (p.a.)</w:t>
            </w:r>
          </w:p>
        </w:tc>
      </w:tr>
      <w:tr w:rsidR="0039673F" w:rsidRPr="00A65F44" w14:paraId="37947CFB" w14:textId="77777777" w:rsidTr="0027288A">
        <w:tc>
          <w:tcPr>
            <w:tcW w:w="3888" w:type="dxa"/>
          </w:tcPr>
          <w:p w14:paraId="52DC8413" w14:textId="73C8E92B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Ursprüngliche </w:t>
            </w:r>
            <w:r w:rsidR="00A65F44">
              <w:rPr>
                <w:rFonts w:cstheme="minorHAnsi"/>
                <w:szCs w:val="24"/>
              </w:rPr>
              <w:t>Gesamtkosten für AL (brutto)</w:t>
            </w:r>
          </w:p>
          <w:p w14:paraId="70C3A6AA" w14:textId="77777777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</w:p>
        </w:tc>
        <w:tc>
          <w:tcPr>
            <w:tcW w:w="2332" w:type="dxa"/>
          </w:tcPr>
          <w:p w14:paraId="1CDDB8D4" w14:textId="4CB6BF8A" w:rsidR="0039673F" w:rsidRPr="00A65F44" w:rsidRDefault="0039673F" w:rsidP="00683507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EUR </w:t>
            </w:r>
          </w:p>
        </w:tc>
        <w:tc>
          <w:tcPr>
            <w:tcW w:w="2629" w:type="dxa"/>
          </w:tcPr>
          <w:p w14:paraId="0108543E" w14:textId="6AF3F7A9" w:rsidR="0039673F" w:rsidRPr="00A65F44" w:rsidRDefault="0039673F" w:rsidP="00683507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EUR </w:t>
            </w:r>
          </w:p>
        </w:tc>
      </w:tr>
      <w:tr w:rsidR="0039673F" w:rsidRPr="00A65F44" w14:paraId="4328BB4C" w14:textId="77777777" w:rsidTr="0027288A">
        <w:tc>
          <w:tcPr>
            <w:tcW w:w="3888" w:type="dxa"/>
          </w:tcPr>
          <w:p w14:paraId="568B7456" w14:textId="4623CB8B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>Neu hinzukommende Kosten für den Anschluss weiterer Vollzugsstellen bzw. die Mitnutzung weiterer Leistungen</w:t>
            </w:r>
            <w:r w:rsidR="00A65F44">
              <w:rPr>
                <w:rFonts w:cstheme="minorHAnsi"/>
                <w:szCs w:val="24"/>
              </w:rPr>
              <w:t xml:space="preserve"> (brutto)</w:t>
            </w:r>
          </w:p>
          <w:p w14:paraId="3EFAF3AA" w14:textId="77777777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</w:p>
        </w:tc>
        <w:tc>
          <w:tcPr>
            <w:tcW w:w="2332" w:type="dxa"/>
          </w:tcPr>
          <w:p w14:paraId="3C62943A" w14:textId="2676303C" w:rsidR="0039673F" w:rsidRPr="00A65F44" w:rsidRDefault="0039673F" w:rsidP="00683507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EUR </w:t>
            </w:r>
          </w:p>
        </w:tc>
        <w:tc>
          <w:tcPr>
            <w:tcW w:w="2629" w:type="dxa"/>
          </w:tcPr>
          <w:p w14:paraId="2CDD5C40" w14:textId="168CCFCD" w:rsidR="0039673F" w:rsidRPr="00A65F44" w:rsidRDefault="0039673F" w:rsidP="00683507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EUR </w:t>
            </w:r>
          </w:p>
        </w:tc>
      </w:tr>
      <w:tr w:rsidR="0039673F" w:rsidRPr="00A65F44" w14:paraId="1D07A87F" w14:textId="77777777" w:rsidTr="00683507">
        <w:tc>
          <w:tcPr>
            <w:tcW w:w="3888" w:type="dxa"/>
            <w:shd w:val="clear" w:color="auto" w:fill="D9D9D9" w:themeFill="background1" w:themeFillShade="D9"/>
          </w:tcPr>
          <w:p w14:paraId="0CA6275B" w14:textId="2B848E92" w:rsidR="0039673F" w:rsidRPr="00A65F44" w:rsidRDefault="00A65F44" w:rsidP="00A65F44">
            <w:pPr>
              <w:pStyle w:val="FlietextmitAbsatzFITKO"/>
              <w:rPr>
                <w:rFonts w:cstheme="minorHAnsi"/>
                <w:szCs w:val="24"/>
              </w:rPr>
            </w:pPr>
            <w:commentRangeStart w:id="32"/>
            <w:r>
              <w:rPr>
                <w:rFonts w:cstheme="minorHAnsi"/>
                <w:szCs w:val="24"/>
              </w:rPr>
              <w:t xml:space="preserve">Neue </w:t>
            </w:r>
            <w:r w:rsidR="0039673F" w:rsidRPr="00A65F44">
              <w:rPr>
                <w:rFonts w:cstheme="minorHAnsi"/>
                <w:szCs w:val="24"/>
              </w:rPr>
              <w:t>Gesamtkosten (</w:t>
            </w:r>
            <w:r>
              <w:rPr>
                <w:rFonts w:cstheme="minorHAnsi"/>
                <w:szCs w:val="24"/>
              </w:rPr>
              <w:t>brutto</w:t>
            </w:r>
            <w:r w:rsidR="0039673F" w:rsidRPr="00A65F44">
              <w:rPr>
                <w:rFonts w:cstheme="minorHAnsi"/>
                <w:szCs w:val="24"/>
              </w:rPr>
              <w:t>)</w:t>
            </w:r>
          </w:p>
          <w:p w14:paraId="5D40923E" w14:textId="77777777" w:rsidR="0039673F" w:rsidRPr="00A65F44" w:rsidRDefault="0039673F" w:rsidP="00A65F44">
            <w:pPr>
              <w:pStyle w:val="FlietextmitAbsatzFITKO"/>
              <w:rPr>
                <w:rFonts w:cstheme="minorHAnsi"/>
                <w:szCs w:val="24"/>
              </w:rPr>
            </w:pPr>
          </w:p>
        </w:tc>
        <w:tc>
          <w:tcPr>
            <w:tcW w:w="2332" w:type="dxa"/>
            <w:shd w:val="clear" w:color="auto" w:fill="D9D9D9" w:themeFill="background1" w:themeFillShade="D9"/>
          </w:tcPr>
          <w:p w14:paraId="1137399B" w14:textId="6D0AFEA5" w:rsidR="0039673F" w:rsidRPr="00A65F44" w:rsidRDefault="0039673F" w:rsidP="00683507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EUR 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14:paraId="0EA9A410" w14:textId="4F583643" w:rsidR="0039673F" w:rsidRPr="00A65F44" w:rsidRDefault="0039673F" w:rsidP="00683507">
            <w:pPr>
              <w:pStyle w:val="FlietextmitAbsatzFITKO"/>
              <w:rPr>
                <w:rFonts w:cstheme="minorHAnsi"/>
                <w:szCs w:val="24"/>
              </w:rPr>
            </w:pPr>
            <w:r w:rsidRPr="00A65F44">
              <w:rPr>
                <w:rFonts w:cstheme="minorHAnsi"/>
                <w:szCs w:val="24"/>
              </w:rPr>
              <w:t xml:space="preserve">EUR </w:t>
            </w:r>
            <w:commentRangeEnd w:id="32"/>
            <w:r w:rsidR="00DB3477">
              <w:rPr>
                <w:rStyle w:val="Kommentarzeichen"/>
                <w:rFonts w:eastAsiaTheme="minorEastAsia" w:cstheme="minorHAnsi"/>
                <w:lang w:eastAsia="zh-TW" w:bidi="lo-LA"/>
              </w:rPr>
              <w:commentReference w:id="32"/>
            </w:r>
          </w:p>
        </w:tc>
      </w:tr>
    </w:tbl>
    <w:p w14:paraId="49D7C9D5" w14:textId="25F05AD2" w:rsidR="0039673F" w:rsidRDefault="0039673F" w:rsidP="00A65F44">
      <w:pPr>
        <w:pStyle w:val="FlietextmitAbsatzFITKO"/>
        <w:ind w:left="425"/>
        <w:rPr>
          <w:rFonts w:cstheme="minorHAnsi"/>
          <w:szCs w:val="24"/>
        </w:rPr>
      </w:pPr>
    </w:p>
    <w:sectPr w:rsidR="0039673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naszak, Mareike (FITKO)" w:date="2022-11-16T13:50:00Z" w:initials="BM(">
    <w:p w14:paraId="44EF3AD8" w14:textId="10A9BA9D" w:rsidR="00600C74" w:rsidRDefault="00600C74">
      <w:pPr>
        <w:pStyle w:val="Kommentartext"/>
      </w:pPr>
      <w:r>
        <w:rPr>
          <w:rStyle w:val="Kommentarzeichen"/>
        </w:rPr>
        <w:annotationRef/>
      </w:r>
      <w:r>
        <w:t>Das Muster dient der Orientierung un</w:t>
      </w:r>
      <w:r w:rsidR="00425B0E">
        <w:t>d</w:t>
      </w:r>
      <w:r>
        <w:t xml:space="preserve"> soll insbesondere einen Eindruck zum Inhalt vermitteln.</w:t>
      </w:r>
    </w:p>
    <w:p w14:paraId="1131AEC4" w14:textId="5DD9FCFD" w:rsidR="00600C74" w:rsidRDefault="00600C74">
      <w:pPr>
        <w:pStyle w:val="Kommentartext"/>
      </w:pPr>
    </w:p>
    <w:p w14:paraId="0ECB657B" w14:textId="5FC406AD" w:rsidR="00600C74" w:rsidRDefault="00600C74">
      <w:pPr>
        <w:pStyle w:val="Kommentartext"/>
      </w:pPr>
      <w:r>
        <w:t>Es erhebt keinen Anspruch auf Vollständigkeit.</w:t>
      </w:r>
    </w:p>
    <w:p w14:paraId="7E4100BF" w14:textId="7E6C2014" w:rsidR="00600C74" w:rsidRDefault="00600C74">
      <w:pPr>
        <w:pStyle w:val="Kommentartext"/>
      </w:pPr>
    </w:p>
    <w:p w14:paraId="15179DAC" w14:textId="6A5D0C71" w:rsidR="00600C74" w:rsidRDefault="00600C74">
      <w:pPr>
        <w:pStyle w:val="Kommentartext"/>
      </w:pPr>
      <w:r>
        <w:t>Eigene Formulierungen und Ergänzungen oder Streichung sind grundsätzlich möglich.</w:t>
      </w:r>
    </w:p>
    <w:p w14:paraId="0EB3371A" w14:textId="64A52E45" w:rsidR="00600C74" w:rsidRDefault="00600C74">
      <w:pPr>
        <w:pStyle w:val="Kommentartext"/>
      </w:pPr>
    </w:p>
    <w:p w14:paraId="518DE294" w14:textId="1752E42C" w:rsidR="00600C74" w:rsidRDefault="00600C74">
      <w:pPr>
        <w:pStyle w:val="Kommentartext"/>
      </w:pPr>
      <w:r>
        <w:t>Das Abstimmungsschreiben muss nicht unterschrieben werden.</w:t>
      </w:r>
    </w:p>
  </w:comment>
  <w:comment w:id="4" w:author="Banaszak, Mareike (FITKO)" w:date="2022-11-15T15:16:00Z" w:initials="BM(">
    <w:p w14:paraId="41EA7279" w14:textId="2AC32A23" w:rsidR="00600C74" w:rsidRDefault="00600C74">
      <w:pPr>
        <w:pStyle w:val="Kommentartext"/>
      </w:pPr>
      <w:r>
        <w:rPr>
          <w:rStyle w:val="Kommentarzeichen"/>
        </w:rPr>
        <w:annotationRef/>
      </w:r>
      <w:r>
        <w:t>Letzte Handlung: Aktualisieren, Kommentare löschen und Markierungen entfernen, Textfarbe auf Schwarz setzen</w:t>
      </w:r>
    </w:p>
  </w:comment>
  <w:comment w:id="16" w:author="Banaszak, Mareike (FITKO)" w:date="2022-11-15T13:29:00Z" w:initials="BM(">
    <w:p w14:paraId="05CD4BB2" w14:textId="2024FC71" w:rsidR="00600C74" w:rsidRDefault="00600C74">
      <w:pPr>
        <w:pStyle w:val="Kommentartext"/>
      </w:pPr>
      <w:r>
        <w:rPr>
          <w:rStyle w:val="Kommentarzeichen"/>
        </w:rPr>
        <w:annotationRef/>
      </w:r>
      <w:r>
        <w:t xml:space="preserve">Eine abweichende Rechnungsstellungsklausel berührt organisatorisch Prozesse in der FITKO und kann nicht beliebig erfolgen. </w:t>
      </w:r>
    </w:p>
    <w:p w14:paraId="0D8B66A4" w14:textId="77777777" w:rsidR="00600C74" w:rsidRDefault="00600C74">
      <w:pPr>
        <w:pStyle w:val="Kommentartext"/>
      </w:pPr>
    </w:p>
    <w:p w14:paraId="6021F97F" w14:textId="10FAFA6E" w:rsidR="00600C74" w:rsidRDefault="00600C74">
      <w:pPr>
        <w:pStyle w:val="Kommentartext"/>
      </w:pPr>
      <w:r>
        <w:t>FITKO prüft bei Abweichungen von den AGB und vom Einstellungsvertrag nach Erhalt des Abstimmungsschreibens, ob die Regelung organisatorisch mitgetragen werden kann.</w:t>
      </w:r>
    </w:p>
    <w:p w14:paraId="7F64C245" w14:textId="77777777" w:rsidR="00600C74" w:rsidRDefault="00600C74">
      <w:pPr>
        <w:pStyle w:val="Kommentartext"/>
      </w:pPr>
    </w:p>
    <w:p w14:paraId="31B026FF" w14:textId="65403A9F" w:rsidR="00600C74" w:rsidRDefault="00600C74">
      <w:pPr>
        <w:pStyle w:val="Kommentartext"/>
      </w:pPr>
      <w:r>
        <w:t>Jährliche Rechnungsstellung gemäß Bereitstellungs-AGB (Verträge 2.0) bleibt Wunsch der FITKO.</w:t>
      </w:r>
    </w:p>
  </w:comment>
  <w:comment w:id="18" w:author="Banaszak, Mareike (FITKO)" w:date="2022-11-16T08:35:00Z" w:initials="BM(">
    <w:p w14:paraId="3E844E48" w14:textId="77777777" w:rsidR="00600C74" w:rsidRPr="00A65F44" w:rsidRDefault="00600C74" w:rsidP="00DB3477">
      <w:pPr>
        <w:jc w:val="both"/>
        <w:rPr>
          <w:rFonts w:cstheme="minorHAnsi"/>
          <w:szCs w:val="24"/>
          <w:lang w:eastAsia="zh-TW" w:bidi="lo-LA"/>
        </w:rPr>
      </w:pPr>
      <w:r>
        <w:rPr>
          <w:rStyle w:val="Kommentarzeichen"/>
        </w:rPr>
        <w:annotationRef/>
      </w:r>
      <w:r>
        <w:rPr>
          <w:rFonts w:cstheme="minorHAnsi"/>
          <w:szCs w:val="24"/>
          <w:lang w:eastAsia="zh-TW" w:bidi="lo-LA"/>
        </w:rPr>
        <w:t>Bitte Preiskalkulation (Preisblatt, Exceltabelle)) auch an FITKO senden. Konkreten Gesamtpreis benennen.</w:t>
      </w:r>
    </w:p>
    <w:p w14:paraId="502E79A0" w14:textId="21FCC18C" w:rsidR="00600C74" w:rsidRDefault="00600C74">
      <w:pPr>
        <w:pStyle w:val="Kommentartext"/>
      </w:pPr>
    </w:p>
  </w:comment>
  <w:comment w:id="32" w:author="Banaszak, Mareike (FITKO)" w:date="2022-11-16T08:36:00Z" w:initials="BM(">
    <w:p w14:paraId="373A705D" w14:textId="68276F5B" w:rsidR="00600C74" w:rsidRDefault="00600C74" w:rsidP="00DB3477">
      <w:pPr>
        <w:pStyle w:val="FlietextmitAbsatzFITKO"/>
        <w:ind w:left="425"/>
        <w:rPr>
          <w:rFonts w:cstheme="minorHAnsi"/>
          <w:szCs w:val="24"/>
        </w:rPr>
      </w:pPr>
      <w:r>
        <w:rPr>
          <w:rFonts w:cstheme="minorHAnsi"/>
          <w:szCs w:val="24"/>
        </w:rPr>
        <w:t>Bitte prüfen, ob die Mehrkosten bei der Rechnungsstellung/ Fälligkeit gemäß Vertragsklausel in der nächsten regulären Rechnung berücksichtigt werden kann, ansonsten fä</w:t>
      </w:r>
    </w:p>
    <w:p w14:paraId="314CFE89" w14:textId="77777777" w:rsidR="00600C74" w:rsidRDefault="00600C74" w:rsidP="00DB3477">
      <w:pPr>
        <w:pStyle w:val="FlietextmitAbsatzFITKO"/>
        <w:ind w:left="425"/>
        <w:rPr>
          <w:rFonts w:cstheme="minorHAnsi"/>
          <w:szCs w:val="24"/>
        </w:rPr>
      </w:pPr>
    </w:p>
    <w:p w14:paraId="49100A4C" w14:textId="6F126F84" w:rsidR="00600C74" w:rsidRPr="00A65F44" w:rsidRDefault="00600C74" w:rsidP="00DB3477">
      <w:pPr>
        <w:pStyle w:val="FlietextmitAbsatzFITKO"/>
        <w:ind w:left="425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mit </w:t>
      </w:r>
      <w:r>
        <w:rPr>
          <w:rStyle w:val="Kommentarzeichen"/>
        </w:rPr>
        <w:annotationRef/>
      </w:r>
      <w:r w:rsidRPr="00683507">
        <w:rPr>
          <w:rFonts w:cstheme="minorHAnsi"/>
          <w:szCs w:val="24"/>
          <w:highlight w:val="yellow"/>
        </w:rPr>
        <w:t>gfs. Fälligkeitsregelung aufnehmen / ggfs. zum nächsten Haushaltsjahr […]</w:t>
      </w:r>
    </w:p>
    <w:p w14:paraId="34B89F88" w14:textId="29CCFE3F" w:rsidR="00600C74" w:rsidRDefault="00600C74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8DE294" w15:done="0"/>
  <w15:commentEx w15:paraId="41EA7279" w15:done="0"/>
  <w15:commentEx w15:paraId="31B026FF" w15:done="0"/>
  <w15:commentEx w15:paraId="502E79A0" w15:done="0"/>
  <w15:commentEx w15:paraId="34B89F8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6B50E" w14:textId="77777777" w:rsidR="00600C74" w:rsidRDefault="00600C74" w:rsidP="00FC16A1">
      <w:pPr>
        <w:spacing w:after="0" w:line="240" w:lineRule="auto"/>
      </w:pPr>
      <w:r>
        <w:separator/>
      </w:r>
    </w:p>
  </w:endnote>
  <w:endnote w:type="continuationSeparator" w:id="0">
    <w:p w14:paraId="3A99EFCC" w14:textId="77777777" w:rsidR="00600C74" w:rsidRDefault="00600C74" w:rsidP="00FC16A1">
      <w:pPr>
        <w:spacing w:after="0" w:line="240" w:lineRule="auto"/>
      </w:pPr>
      <w:r>
        <w:continuationSeparator/>
      </w:r>
    </w:p>
  </w:endnote>
  <w:endnote w:type="continuationNotice" w:id="1">
    <w:p w14:paraId="64E3C50D" w14:textId="77777777" w:rsidR="00600C74" w:rsidRDefault="00600C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C071" w14:textId="77777777" w:rsidR="00600C74" w:rsidRDefault="00600C74" w:rsidP="00FC16A1">
      <w:pPr>
        <w:spacing w:after="0" w:line="240" w:lineRule="auto"/>
      </w:pPr>
      <w:r>
        <w:separator/>
      </w:r>
    </w:p>
  </w:footnote>
  <w:footnote w:type="continuationSeparator" w:id="0">
    <w:p w14:paraId="3591EC73" w14:textId="77777777" w:rsidR="00600C74" w:rsidRDefault="00600C74" w:rsidP="00FC16A1">
      <w:pPr>
        <w:spacing w:after="0" w:line="240" w:lineRule="auto"/>
      </w:pPr>
      <w:r>
        <w:continuationSeparator/>
      </w:r>
    </w:p>
  </w:footnote>
  <w:footnote w:type="continuationNotice" w:id="1">
    <w:p w14:paraId="486949D1" w14:textId="77777777" w:rsidR="00600C74" w:rsidRDefault="00600C74">
      <w:pPr>
        <w:spacing w:after="0" w:line="240" w:lineRule="auto"/>
      </w:pPr>
    </w:p>
  </w:footnote>
  <w:footnote w:id="2">
    <w:p w14:paraId="44DE2442" w14:textId="1D3CB619" w:rsidR="00600C74" w:rsidRDefault="00600C74">
      <w:pPr>
        <w:pStyle w:val="Funotentext"/>
      </w:pPr>
      <w:r>
        <w:rPr>
          <w:rStyle w:val="Funotenzeichen"/>
        </w:rPr>
        <w:footnoteRef/>
      </w:r>
      <w:r>
        <w:t xml:space="preserve"> auch SaaS-Bereitstellungsvertrag</w:t>
      </w:r>
    </w:p>
  </w:footnote>
  <w:footnote w:id="3">
    <w:p w14:paraId="562D6CA0" w14:textId="16656DEF" w:rsidR="00600C74" w:rsidRDefault="00600C74" w:rsidP="00A75511">
      <w:pPr>
        <w:pStyle w:val="Funotentext"/>
      </w:pPr>
      <w:r>
        <w:rPr>
          <w:rStyle w:val="Funotenzeichen"/>
        </w:rPr>
        <w:footnoteRef/>
      </w:r>
      <w:r>
        <w:t xml:space="preserve"> UL = umsetzendes Land, auch Bereitsteller oder bereitstellendes Land</w:t>
      </w:r>
    </w:p>
  </w:footnote>
  <w:footnote w:id="4">
    <w:p w14:paraId="27AD2AF1" w14:textId="79C32074" w:rsidR="00600C74" w:rsidRDefault="00600C74" w:rsidP="00A75511">
      <w:pPr>
        <w:pStyle w:val="Funotentext"/>
      </w:pPr>
      <w:r>
        <w:rPr>
          <w:rStyle w:val="Funotenzeichen"/>
        </w:rPr>
        <w:footnoteRef/>
      </w:r>
      <w:r>
        <w:t xml:space="preserve"> AL = anschließendes Land, auch Nachnutzer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5512F39" w14:textId="56BE7E4B" w:rsidR="00600C74" w:rsidRDefault="00600C74">
        <w:pPr>
          <w:pStyle w:val="Kopfzeile"/>
          <w:jc w:val="right"/>
        </w:pPr>
        <w:r w:rsidRPr="00FC16A1">
          <w:t xml:space="preserve">Seite </w:t>
        </w:r>
        <w:r w:rsidRPr="00FC16A1">
          <w:rPr>
            <w:szCs w:val="24"/>
          </w:rPr>
          <w:fldChar w:fldCharType="begin"/>
        </w:r>
        <w:r w:rsidRPr="00FC16A1">
          <w:instrText>PAGE</w:instrText>
        </w:r>
        <w:r w:rsidRPr="00FC16A1">
          <w:rPr>
            <w:szCs w:val="24"/>
          </w:rPr>
          <w:fldChar w:fldCharType="separate"/>
        </w:r>
        <w:r w:rsidR="00D47BBC">
          <w:rPr>
            <w:noProof/>
          </w:rPr>
          <w:t>1</w:t>
        </w:r>
        <w:r w:rsidRPr="00FC16A1">
          <w:rPr>
            <w:szCs w:val="24"/>
          </w:rPr>
          <w:fldChar w:fldCharType="end"/>
        </w:r>
        <w:r w:rsidRPr="00FC16A1">
          <w:t xml:space="preserve"> von </w:t>
        </w:r>
        <w:r w:rsidRPr="00FC16A1">
          <w:rPr>
            <w:szCs w:val="24"/>
          </w:rPr>
          <w:fldChar w:fldCharType="begin"/>
        </w:r>
        <w:r w:rsidRPr="00FC16A1">
          <w:instrText>NUMPAGES</w:instrText>
        </w:r>
        <w:r w:rsidRPr="00FC16A1">
          <w:rPr>
            <w:szCs w:val="24"/>
          </w:rPr>
          <w:fldChar w:fldCharType="separate"/>
        </w:r>
        <w:r w:rsidR="00D47BBC">
          <w:rPr>
            <w:noProof/>
          </w:rPr>
          <w:t>9</w:t>
        </w:r>
        <w:r w:rsidRPr="00FC16A1">
          <w:rPr>
            <w:szCs w:val="24"/>
          </w:rPr>
          <w:fldChar w:fldCharType="end"/>
        </w:r>
      </w:p>
    </w:sdtContent>
  </w:sdt>
  <w:p w14:paraId="038A08A9" w14:textId="77777777" w:rsidR="00600C74" w:rsidRDefault="00600C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355"/>
    <w:multiLevelType w:val="hybridMultilevel"/>
    <w:tmpl w:val="ADDC40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F6C76"/>
    <w:multiLevelType w:val="hybridMultilevel"/>
    <w:tmpl w:val="7ED63C56"/>
    <w:lvl w:ilvl="0" w:tplc="864EEDE2">
      <w:start w:val="37"/>
      <w:numFmt w:val="bullet"/>
      <w:lvlText w:val="–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796F83"/>
    <w:multiLevelType w:val="hybridMultilevel"/>
    <w:tmpl w:val="98AA3EA8"/>
    <w:lvl w:ilvl="0" w:tplc="D6285CFA">
      <w:numFmt w:val="bullet"/>
      <w:lvlText w:val="—"/>
      <w:lvlJc w:val="left"/>
      <w:pPr>
        <w:ind w:left="1593" w:hanging="274"/>
      </w:pPr>
      <w:rPr>
        <w:rFonts w:ascii="Arial" w:eastAsia="Arial" w:hAnsi="Arial" w:cs="Arial" w:hint="default"/>
        <w:w w:val="90"/>
        <w:sz w:val="24"/>
        <w:szCs w:val="24"/>
        <w:lang w:val="de-DE" w:eastAsia="en-US" w:bidi="ar-SA"/>
      </w:rPr>
    </w:lvl>
    <w:lvl w:ilvl="1" w:tplc="7152E34A">
      <w:numFmt w:val="bullet"/>
      <w:lvlText w:val="•"/>
      <w:lvlJc w:val="left"/>
      <w:pPr>
        <w:ind w:left="2168" w:hanging="274"/>
      </w:pPr>
      <w:rPr>
        <w:lang w:val="de-DE" w:eastAsia="en-US" w:bidi="ar-SA"/>
      </w:rPr>
    </w:lvl>
    <w:lvl w:ilvl="2" w:tplc="265AA69A">
      <w:numFmt w:val="bullet"/>
      <w:lvlText w:val="•"/>
      <w:lvlJc w:val="left"/>
      <w:pPr>
        <w:ind w:left="2737" w:hanging="274"/>
      </w:pPr>
      <w:rPr>
        <w:lang w:val="de-DE" w:eastAsia="en-US" w:bidi="ar-SA"/>
      </w:rPr>
    </w:lvl>
    <w:lvl w:ilvl="3" w:tplc="D2025098">
      <w:numFmt w:val="bullet"/>
      <w:lvlText w:val="•"/>
      <w:lvlJc w:val="left"/>
      <w:pPr>
        <w:ind w:left="3306" w:hanging="274"/>
      </w:pPr>
      <w:rPr>
        <w:lang w:val="de-DE" w:eastAsia="en-US" w:bidi="ar-SA"/>
      </w:rPr>
    </w:lvl>
    <w:lvl w:ilvl="4" w:tplc="3C74BDA6">
      <w:numFmt w:val="bullet"/>
      <w:lvlText w:val="•"/>
      <w:lvlJc w:val="left"/>
      <w:pPr>
        <w:ind w:left="3875" w:hanging="274"/>
      </w:pPr>
      <w:rPr>
        <w:lang w:val="de-DE" w:eastAsia="en-US" w:bidi="ar-SA"/>
      </w:rPr>
    </w:lvl>
    <w:lvl w:ilvl="5" w:tplc="3612B8BC">
      <w:numFmt w:val="bullet"/>
      <w:lvlText w:val="•"/>
      <w:lvlJc w:val="left"/>
      <w:pPr>
        <w:ind w:left="4444" w:hanging="274"/>
      </w:pPr>
      <w:rPr>
        <w:lang w:val="de-DE" w:eastAsia="en-US" w:bidi="ar-SA"/>
      </w:rPr>
    </w:lvl>
    <w:lvl w:ilvl="6" w:tplc="84AAD2AA">
      <w:numFmt w:val="bullet"/>
      <w:lvlText w:val="•"/>
      <w:lvlJc w:val="left"/>
      <w:pPr>
        <w:ind w:left="5012" w:hanging="274"/>
      </w:pPr>
      <w:rPr>
        <w:lang w:val="de-DE" w:eastAsia="en-US" w:bidi="ar-SA"/>
      </w:rPr>
    </w:lvl>
    <w:lvl w:ilvl="7" w:tplc="7666A026">
      <w:numFmt w:val="bullet"/>
      <w:lvlText w:val="•"/>
      <w:lvlJc w:val="left"/>
      <w:pPr>
        <w:ind w:left="5581" w:hanging="274"/>
      </w:pPr>
      <w:rPr>
        <w:lang w:val="de-DE" w:eastAsia="en-US" w:bidi="ar-SA"/>
      </w:rPr>
    </w:lvl>
    <w:lvl w:ilvl="8" w:tplc="5F522838">
      <w:numFmt w:val="bullet"/>
      <w:lvlText w:val="•"/>
      <w:lvlJc w:val="left"/>
      <w:pPr>
        <w:ind w:left="6150" w:hanging="274"/>
      </w:pPr>
      <w:rPr>
        <w:lang w:val="de-DE" w:eastAsia="en-US" w:bidi="ar-SA"/>
      </w:rPr>
    </w:lvl>
  </w:abstractNum>
  <w:abstractNum w:abstractNumId="3" w15:restartNumberingAfterBreak="0">
    <w:nsid w:val="0DAB037D"/>
    <w:multiLevelType w:val="hybridMultilevel"/>
    <w:tmpl w:val="F134FFD4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E05690"/>
    <w:multiLevelType w:val="hybridMultilevel"/>
    <w:tmpl w:val="44084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29F1"/>
    <w:multiLevelType w:val="hybridMultilevel"/>
    <w:tmpl w:val="8506AF2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F66BE"/>
    <w:multiLevelType w:val="hybridMultilevel"/>
    <w:tmpl w:val="FD5C7360"/>
    <w:lvl w:ilvl="0" w:tplc="11F8D85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F22E0"/>
    <w:multiLevelType w:val="multilevel"/>
    <w:tmpl w:val="0407001F"/>
    <w:styleLink w:val="111111"/>
    <w:lvl w:ilvl="0">
      <w:start w:val="1"/>
      <w:numFmt w:val="decimal"/>
      <w:pStyle w:val="RSDTex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RSDText1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RSDText111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D8927E5"/>
    <w:multiLevelType w:val="multilevel"/>
    <w:tmpl w:val="FE640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eastAsiaTheme="minorEastAsia"/>
        <w:b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eastAsiaTheme="minorEastAsia"/>
        <w:b/>
      </w:rPr>
    </w:lvl>
    <w:lvl w:ilvl="3">
      <w:start w:val="1"/>
      <w:numFmt w:val="decimal"/>
      <w:isLgl/>
      <w:lvlText w:val="%1.%2.%3.%4"/>
      <w:lvlJc w:val="left"/>
      <w:pPr>
        <w:ind w:left="2844" w:hanging="720"/>
      </w:pPr>
      <w:rPr>
        <w:rFonts w:eastAsiaTheme="minorEastAsia"/>
        <w:b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eastAsiaTheme="minorEastAsia"/>
        <w:b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eastAsiaTheme="minorEastAsia"/>
        <w:b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eastAsiaTheme="minorEastAsia"/>
        <w:b/>
      </w:rPr>
    </w:lvl>
    <w:lvl w:ilvl="7">
      <w:start w:val="1"/>
      <w:numFmt w:val="decimal"/>
      <w:isLgl/>
      <w:lvlText w:val="%1.%2.%3.%4.%5.%6.%7.%8"/>
      <w:lvlJc w:val="left"/>
      <w:pPr>
        <w:ind w:left="6396" w:hanging="1440"/>
      </w:pPr>
      <w:rPr>
        <w:rFonts w:eastAsiaTheme="minorEastAsia"/>
        <w:b/>
      </w:rPr>
    </w:lvl>
    <w:lvl w:ilvl="8">
      <w:start w:val="1"/>
      <w:numFmt w:val="decimal"/>
      <w:isLgl/>
      <w:lvlText w:val="%1.%2.%3.%4.%5.%6.%7.%8.%9"/>
      <w:lvlJc w:val="left"/>
      <w:pPr>
        <w:ind w:left="7464" w:hanging="1800"/>
      </w:pPr>
      <w:rPr>
        <w:rFonts w:eastAsiaTheme="minorEastAsia"/>
        <w:b/>
      </w:rPr>
    </w:lvl>
  </w:abstractNum>
  <w:abstractNum w:abstractNumId="9" w15:restartNumberingAfterBreak="0">
    <w:nsid w:val="2DBB1ADD"/>
    <w:multiLevelType w:val="hybridMultilevel"/>
    <w:tmpl w:val="7FDCB940"/>
    <w:lvl w:ilvl="0" w:tplc="FD04312C"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6AB2"/>
    <w:multiLevelType w:val="multilevel"/>
    <w:tmpl w:val="2EE46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38641878"/>
    <w:multiLevelType w:val="hybridMultilevel"/>
    <w:tmpl w:val="4EB4A50A"/>
    <w:lvl w:ilvl="0" w:tplc="69DEF17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C1045B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51D19"/>
    <w:multiLevelType w:val="hybridMultilevel"/>
    <w:tmpl w:val="B7E8B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470"/>
    <w:multiLevelType w:val="multilevel"/>
    <w:tmpl w:val="AC9A015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C574279"/>
    <w:multiLevelType w:val="hybridMultilevel"/>
    <w:tmpl w:val="A080D9A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D606BEC"/>
    <w:multiLevelType w:val="hybridMultilevel"/>
    <w:tmpl w:val="BD2A86C8"/>
    <w:lvl w:ilvl="0" w:tplc="FD04312C">
      <w:numFmt w:val="bullet"/>
      <w:lvlText w:val="-"/>
      <w:lvlJc w:val="left"/>
      <w:pPr>
        <w:ind w:left="108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4560B1"/>
    <w:multiLevelType w:val="hybridMultilevel"/>
    <w:tmpl w:val="4AA2B5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3756A"/>
    <w:multiLevelType w:val="multilevel"/>
    <w:tmpl w:val="0407001F"/>
    <w:numStyleLink w:val="111111"/>
  </w:abstractNum>
  <w:abstractNum w:abstractNumId="18" w15:restartNumberingAfterBreak="0">
    <w:nsid w:val="6F9F65B8"/>
    <w:multiLevelType w:val="hybridMultilevel"/>
    <w:tmpl w:val="4EB4A50A"/>
    <w:lvl w:ilvl="0" w:tplc="69DEF17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C1045B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4264A"/>
    <w:multiLevelType w:val="hybridMultilevel"/>
    <w:tmpl w:val="E6F296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222E4"/>
    <w:multiLevelType w:val="hybridMultilevel"/>
    <w:tmpl w:val="E6F296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81ED3"/>
    <w:multiLevelType w:val="hybridMultilevel"/>
    <w:tmpl w:val="8272DB18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7C947E8E"/>
    <w:multiLevelType w:val="hybridMultilevel"/>
    <w:tmpl w:val="0ABE6A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B3706E"/>
    <w:multiLevelType w:val="hybridMultilevel"/>
    <w:tmpl w:val="4EB4A50A"/>
    <w:lvl w:ilvl="0" w:tplc="69DEF170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C1045B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16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1"/>
  </w:num>
  <w:num w:numId="24">
    <w:abstractNumId w:val="17"/>
    <w:lvlOverride w:ilvl="0">
      <w:lvl w:ilvl="0">
        <w:start w:val="1"/>
        <w:numFmt w:val="decimal"/>
        <w:pStyle w:val="RSDText1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pStyle w:val="RSDText11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5">
    <w:abstractNumId w:val="14"/>
  </w:num>
  <w:num w:numId="26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7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8">
    <w:abstractNumId w:val="23"/>
  </w:num>
  <w:num w:numId="29">
    <w:abstractNumId w:val="3"/>
  </w:num>
  <w:num w:numId="30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1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2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3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4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5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6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7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8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39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0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2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3">
    <w:abstractNumId w:val="17"/>
    <w:lvlOverride w:ilvl="0">
      <w:lvl w:ilvl="0">
        <w:start w:val="1"/>
        <w:numFmt w:val="decimal"/>
        <w:pStyle w:val="RSDText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  <w:bCs w:val="0"/>
        </w:rPr>
      </w:lvl>
    </w:lvlOverride>
    <w:lvlOverride w:ilvl="1">
      <w:lvl w:ilvl="1">
        <w:start w:val="1"/>
        <w:numFmt w:val="decimal"/>
        <w:pStyle w:val="RSDText11"/>
        <w:lvlText w:val="%1.%2"/>
        <w:lvlJc w:val="left"/>
        <w:pPr>
          <w:tabs>
            <w:tab w:val="num" w:pos="993"/>
          </w:tabs>
          <w:ind w:left="993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SDText111"/>
        <w:lvlText w:val="%1.%2.%3."/>
        <w:lvlJc w:val="left"/>
        <w:pPr>
          <w:tabs>
            <w:tab w:val="num" w:pos="1277"/>
          </w:tabs>
          <w:ind w:left="127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aszak, Mareike (FITKO)">
    <w15:presenceInfo w15:providerId="None" w15:userId="Banaszak, Mareike (FITKO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A1"/>
    <w:rsid w:val="000065E4"/>
    <w:rsid w:val="000466B0"/>
    <w:rsid w:val="0005081F"/>
    <w:rsid w:val="00086967"/>
    <w:rsid w:val="00090B42"/>
    <w:rsid w:val="00097D7A"/>
    <w:rsid w:val="000A3CC6"/>
    <w:rsid w:val="000D4C65"/>
    <w:rsid w:val="000F703B"/>
    <w:rsid w:val="00100005"/>
    <w:rsid w:val="00135255"/>
    <w:rsid w:val="00136713"/>
    <w:rsid w:val="001422EE"/>
    <w:rsid w:val="00143E86"/>
    <w:rsid w:val="00143E98"/>
    <w:rsid w:val="001739C3"/>
    <w:rsid w:val="00195B31"/>
    <w:rsid w:val="001B30D4"/>
    <w:rsid w:val="001D13C0"/>
    <w:rsid w:val="001F33AC"/>
    <w:rsid w:val="00223CC4"/>
    <w:rsid w:val="00235915"/>
    <w:rsid w:val="00241D5C"/>
    <w:rsid w:val="00244356"/>
    <w:rsid w:val="0027288A"/>
    <w:rsid w:val="00276A23"/>
    <w:rsid w:val="002A4989"/>
    <w:rsid w:val="002B0BC6"/>
    <w:rsid w:val="002B4A12"/>
    <w:rsid w:val="002C486E"/>
    <w:rsid w:val="002D6F74"/>
    <w:rsid w:val="002E3AD4"/>
    <w:rsid w:val="00314B00"/>
    <w:rsid w:val="00325C09"/>
    <w:rsid w:val="00354101"/>
    <w:rsid w:val="00365497"/>
    <w:rsid w:val="00367B6B"/>
    <w:rsid w:val="0039424A"/>
    <w:rsid w:val="00396353"/>
    <w:rsid w:val="0039673F"/>
    <w:rsid w:val="003D1885"/>
    <w:rsid w:val="003D2981"/>
    <w:rsid w:val="003F02A5"/>
    <w:rsid w:val="004016A8"/>
    <w:rsid w:val="00403508"/>
    <w:rsid w:val="004102C7"/>
    <w:rsid w:val="00416DB9"/>
    <w:rsid w:val="00425B0E"/>
    <w:rsid w:val="00436849"/>
    <w:rsid w:val="004511BC"/>
    <w:rsid w:val="004659E9"/>
    <w:rsid w:val="00490739"/>
    <w:rsid w:val="004B2D78"/>
    <w:rsid w:val="004B580C"/>
    <w:rsid w:val="004C1880"/>
    <w:rsid w:val="004C2B12"/>
    <w:rsid w:val="004D2365"/>
    <w:rsid w:val="004F36EE"/>
    <w:rsid w:val="004F4A1C"/>
    <w:rsid w:val="0052075D"/>
    <w:rsid w:val="00527AD6"/>
    <w:rsid w:val="005319C0"/>
    <w:rsid w:val="00536B53"/>
    <w:rsid w:val="00564FFB"/>
    <w:rsid w:val="00574696"/>
    <w:rsid w:val="00577BE0"/>
    <w:rsid w:val="00594378"/>
    <w:rsid w:val="005A5F3A"/>
    <w:rsid w:val="005C298B"/>
    <w:rsid w:val="005D417A"/>
    <w:rsid w:val="005F02B1"/>
    <w:rsid w:val="005F7146"/>
    <w:rsid w:val="00600C74"/>
    <w:rsid w:val="00617B92"/>
    <w:rsid w:val="006475FE"/>
    <w:rsid w:val="00647B6F"/>
    <w:rsid w:val="00653D87"/>
    <w:rsid w:val="006570C1"/>
    <w:rsid w:val="00670FE2"/>
    <w:rsid w:val="00683507"/>
    <w:rsid w:val="006A1D87"/>
    <w:rsid w:val="006A40DE"/>
    <w:rsid w:val="006A46D3"/>
    <w:rsid w:val="006B09E3"/>
    <w:rsid w:val="006C317E"/>
    <w:rsid w:val="006F400E"/>
    <w:rsid w:val="00700071"/>
    <w:rsid w:val="00701E43"/>
    <w:rsid w:val="0070225A"/>
    <w:rsid w:val="0070378B"/>
    <w:rsid w:val="00714896"/>
    <w:rsid w:val="0072017F"/>
    <w:rsid w:val="00727509"/>
    <w:rsid w:val="0073007A"/>
    <w:rsid w:val="007333F0"/>
    <w:rsid w:val="00756BC0"/>
    <w:rsid w:val="00766282"/>
    <w:rsid w:val="007A1F51"/>
    <w:rsid w:val="007A2437"/>
    <w:rsid w:val="007A33AA"/>
    <w:rsid w:val="007A5BF5"/>
    <w:rsid w:val="007B6A28"/>
    <w:rsid w:val="007D09DB"/>
    <w:rsid w:val="007D4A9A"/>
    <w:rsid w:val="00840BA6"/>
    <w:rsid w:val="00851D87"/>
    <w:rsid w:val="0085678D"/>
    <w:rsid w:val="00857A89"/>
    <w:rsid w:val="0086021E"/>
    <w:rsid w:val="0086281C"/>
    <w:rsid w:val="00863B42"/>
    <w:rsid w:val="00876BEA"/>
    <w:rsid w:val="0087781F"/>
    <w:rsid w:val="00880773"/>
    <w:rsid w:val="008A3816"/>
    <w:rsid w:val="008D00CF"/>
    <w:rsid w:val="008D683D"/>
    <w:rsid w:val="008F2B07"/>
    <w:rsid w:val="008F64D9"/>
    <w:rsid w:val="008F7221"/>
    <w:rsid w:val="00922D61"/>
    <w:rsid w:val="0093796E"/>
    <w:rsid w:val="009442F2"/>
    <w:rsid w:val="00944FAA"/>
    <w:rsid w:val="00950AD1"/>
    <w:rsid w:val="00956C57"/>
    <w:rsid w:val="00956E34"/>
    <w:rsid w:val="00967D02"/>
    <w:rsid w:val="00982135"/>
    <w:rsid w:val="00982ED3"/>
    <w:rsid w:val="00984C1C"/>
    <w:rsid w:val="009A1ACE"/>
    <w:rsid w:val="009A411A"/>
    <w:rsid w:val="009A652B"/>
    <w:rsid w:val="009B2289"/>
    <w:rsid w:val="009D46BB"/>
    <w:rsid w:val="009E1782"/>
    <w:rsid w:val="009E39FA"/>
    <w:rsid w:val="009E6562"/>
    <w:rsid w:val="00A0144F"/>
    <w:rsid w:val="00A235E0"/>
    <w:rsid w:val="00A33346"/>
    <w:rsid w:val="00A337C7"/>
    <w:rsid w:val="00A4085D"/>
    <w:rsid w:val="00A65F44"/>
    <w:rsid w:val="00A75511"/>
    <w:rsid w:val="00A87744"/>
    <w:rsid w:val="00AA5838"/>
    <w:rsid w:val="00AC1CFF"/>
    <w:rsid w:val="00AC30B9"/>
    <w:rsid w:val="00AC724C"/>
    <w:rsid w:val="00AF6596"/>
    <w:rsid w:val="00B02432"/>
    <w:rsid w:val="00B10AC7"/>
    <w:rsid w:val="00B22C2D"/>
    <w:rsid w:val="00B510E8"/>
    <w:rsid w:val="00B5587A"/>
    <w:rsid w:val="00B610B5"/>
    <w:rsid w:val="00B86AA6"/>
    <w:rsid w:val="00B940C5"/>
    <w:rsid w:val="00B96302"/>
    <w:rsid w:val="00BA0950"/>
    <w:rsid w:val="00BB337C"/>
    <w:rsid w:val="00BC7E75"/>
    <w:rsid w:val="00BF0641"/>
    <w:rsid w:val="00BF2C19"/>
    <w:rsid w:val="00BF5521"/>
    <w:rsid w:val="00C0322B"/>
    <w:rsid w:val="00C25D52"/>
    <w:rsid w:val="00C757EB"/>
    <w:rsid w:val="00CB1237"/>
    <w:rsid w:val="00CB39FA"/>
    <w:rsid w:val="00CB601E"/>
    <w:rsid w:val="00CB6CCE"/>
    <w:rsid w:val="00CC54A3"/>
    <w:rsid w:val="00CC607D"/>
    <w:rsid w:val="00CF6252"/>
    <w:rsid w:val="00D47BBC"/>
    <w:rsid w:val="00D57082"/>
    <w:rsid w:val="00D64808"/>
    <w:rsid w:val="00D74543"/>
    <w:rsid w:val="00D77EE6"/>
    <w:rsid w:val="00D87F68"/>
    <w:rsid w:val="00DA2EDD"/>
    <w:rsid w:val="00DA46ED"/>
    <w:rsid w:val="00DB3477"/>
    <w:rsid w:val="00DB48CF"/>
    <w:rsid w:val="00DC1491"/>
    <w:rsid w:val="00E01B24"/>
    <w:rsid w:val="00E3018B"/>
    <w:rsid w:val="00E44588"/>
    <w:rsid w:val="00E463F1"/>
    <w:rsid w:val="00E56910"/>
    <w:rsid w:val="00E578BB"/>
    <w:rsid w:val="00EA1FB8"/>
    <w:rsid w:val="00ED68E8"/>
    <w:rsid w:val="00EE13C8"/>
    <w:rsid w:val="00EE2DAD"/>
    <w:rsid w:val="00EE446B"/>
    <w:rsid w:val="00F13534"/>
    <w:rsid w:val="00F17AC3"/>
    <w:rsid w:val="00F17BBE"/>
    <w:rsid w:val="00F53DD8"/>
    <w:rsid w:val="00F674DA"/>
    <w:rsid w:val="00F81BEF"/>
    <w:rsid w:val="00F81E35"/>
    <w:rsid w:val="00F85CEA"/>
    <w:rsid w:val="00FB23EB"/>
    <w:rsid w:val="00FC16A1"/>
    <w:rsid w:val="00FC59F0"/>
    <w:rsid w:val="00FD04C0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DDBE9"/>
  <w15:chartTrackingRefBased/>
  <w15:docId w15:val="{4BCA1C38-FF69-46BE-8938-A7BF105A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437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C16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C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16A1"/>
  </w:style>
  <w:style w:type="paragraph" w:styleId="Fuzeile">
    <w:name w:val="footer"/>
    <w:basedOn w:val="Standard"/>
    <w:link w:val="FuzeileZchn"/>
    <w:uiPriority w:val="99"/>
    <w:unhideWhenUsed/>
    <w:rsid w:val="00FC16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16A1"/>
  </w:style>
  <w:style w:type="paragraph" w:styleId="Verzeichnis1">
    <w:name w:val="toc 1"/>
    <w:basedOn w:val="Standard"/>
    <w:next w:val="Standard"/>
    <w:uiPriority w:val="39"/>
    <w:rsid w:val="00FC16A1"/>
    <w:pPr>
      <w:tabs>
        <w:tab w:val="right" w:leader="dot" w:pos="8947"/>
      </w:tabs>
      <w:adjustRightInd w:val="0"/>
      <w:snapToGrid w:val="0"/>
      <w:spacing w:before="120" w:after="0" w:line="312" w:lineRule="auto"/>
      <w:ind w:left="426" w:right="284" w:hanging="426"/>
    </w:pPr>
    <w:rPr>
      <w:rFonts w:eastAsiaTheme="minorEastAsia"/>
      <w:b/>
      <w:noProof/>
      <w:lang w:eastAsia="zh-TW" w:bidi="lo-L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C16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C16A1"/>
    <w:pPr>
      <w:outlineLvl w:val="9"/>
    </w:pPr>
    <w:rPr>
      <w:lang w:eastAsia="de-DE"/>
    </w:rPr>
  </w:style>
  <w:style w:type="numbering" w:styleId="111111">
    <w:name w:val="Outline List 2"/>
    <w:basedOn w:val="KeineListe"/>
    <w:semiHidden/>
    <w:rsid w:val="00FC16A1"/>
    <w:pPr>
      <w:numPr>
        <w:numId w:val="1"/>
      </w:numPr>
    </w:pPr>
  </w:style>
  <w:style w:type="paragraph" w:customStyle="1" w:styleId="RSDText11">
    <w:name w:val="RSD Text 1.1"/>
    <w:basedOn w:val="Standard"/>
    <w:qFormat/>
    <w:rsid w:val="00FC16A1"/>
    <w:pPr>
      <w:numPr>
        <w:ilvl w:val="1"/>
        <w:numId w:val="2"/>
      </w:numPr>
      <w:adjustRightInd w:val="0"/>
      <w:snapToGrid w:val="0"/>
      <w:spacing w:after="120" w:line="360" w:lineRule="exact"/>
      <w:jc w:val="both"/>
      <w:outlineLvl w:val="1"/>
    </w:pPr>
    <w:rPr>
      <w:rFonts w:eastAsiaTheme="minorEastAsia" w:cstheme="minorHAnsi"/>
      <w:b/>
      <w:bCs/>
      <w:szCs w:val="24"/>
      <w:lang w:eastAsia="zh-TW" w:bidi="lo-LA"/>
    </w:rPr>
  </w:style>
  <w:style w:type="paragraph" w:customStyle="1" w:styleId="RSDText111">
    <w:name w:val="RSD Text 1.1.1"/>
    <w:basedOn w:val="RSDText11"/>
    <w:qFormat/>
    <w:rsid w:val="00FC16A1"/>
    <w:pPr>
      <w:numPr>
        <w:ilvl w:val="2"/>
      </w:numPr>
      <w:outlineLvl w:val="2"/>
    </w:pPr>
    <w:rPr>
      <w:b w:val="0"/>
      <w:bCs w:val="0"/>
    </w:rPr>
  </w:style>
  <w:style w:type="paragraph" w:customStyle="1" w:styleId="RSDText1">
    <w:name w:val="RSD Text 1."/>
    <w:basedOn w:val="RSDText11"/>
    <w:next w:val="Standard"/>
    <w:qFormat/>
    <w:rsid w:val="00FC16A1"/>
    <w:pPr>
      <w:numPr>
        <w:ilvl w:val="0"/>
      </w:numPr>
      <w:spacing w:before="120"/>
      <w:outlineLvl w:val="0"/>
    </w:pPr>
  </w:style>
  <w:style w:type="paragraph" w:styleId="Verzeichnis3">
    <w:name w:val="toc 3"/>
    <w:basedOn w:val="Standard"/>
    <w:next w:val="Standard"/>
    <w:autoRedefine/>
    <w:uiPriority w:val="39"/>
    <w:unhideWhenUsed/>
    <w:rsid w:val="00FC16A1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C16A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6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unhideWhenUsed/>
    <w:qFormat/>
    <w:rsid w:val="001739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1739C3"/>
    <w:rPr>
      <w:rFonts w:ascii="Carlito" w:eastAsia="Carlito" w:hAnsi="Carlito" w:cs="Carlito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1739C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customStyle="1" w:styleId="FlietextmitAbsatzFITKO">
    <w:name w:val="Fließtext mit Absatz (FITKO)"/>
    <w:basedOn w:val="Standard"/>
    <w:qFormat/>
    <w:rsid w:val="001739C3"/>
    <w:pPr>
      <w:spacing w:line="240" w:lineRule="auto"/>
      <w:jc w:val="both"/>
    </w:p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LISTA,EC,3"/>
    <w:basedOn w:val="Standard"/>
    <w:link w:val="ListenabsatzZchn"/>
    <w:uiPriority w:val="34"/>
    <w:qFormat/>
    <w:rsid w:val="007D09DB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7A5BF5"/>
    <w:pPr>
      <w:spacing w:after="100"/>
      <w:ind w:left="220"/>
    </w:pPr>
  </w:style>
  <w:style w:type="character" w:styleId="Funotenzeichen">
    <w:name w:val="footnote reference"/>
    <w:basedOn w:val="Absatz-Standardschriftart"/>
    <w:uiPriority w:val="99"/>
    <w:semiHidden/>
    <w:unhideWhenUsed/>
    <w:rsid w:val="00536B53"/>
    <w:rPr>
      <w:vertAlign w:val="superscript"/>
    </w:rPr>
  </w:style>
  <w:style w:type="paragraph" w:styleId="Kommentartext">
    <w:name w:val="annotation text"/>
    <w:basedOn w:val="Standard"/>
    <w:link w:val="KommentartextZchn"/>
    <w:unhideWhenUsed/>
    <w:rsid w:val="00536B53"/>
    <w:pPr>
      <w:adjustRightInd w:val="0"/>
      <w:snapToGrid w:val="0"/>
      <w:spacing w:before="120" w:after="120" w:line="240" w:lineRule="auto"/>
      <w:jc w:val="both"/>
    </w:pPr>
    <w:rPr>
      <w:rFonts w:eastAsiaTheme="minorEastAsia" w:cstheme="minorHAnsi"/>
      <w:sz w:val="20"/>
      <w:szCs w:val="20"/>
      <w:lang w:eastAsia="zh-TW" w:bidi="lo-LA"/>
    </w:rPr>
  </w:style>
  <w:style w:type="character" w:customStyle="1" w:styleId="KommentartextZchn">
    <w:name w:val="Kommentartext Zchn"/>
    <w:basedOn w:val="Absatz-Standardschriftart"/>
    <w:link w:val="Kommentartext"/>
    <w:rsid w:val="00536B53"/>
    <w:rPr>
      <w:rFonts w:eastAsiaTheme="minorEastAsia" w:cstheme="minorHAnsi"/>
      <w:sz w:val="20"/>
      <w:szCs w:val="20"/>
      <w:lang w:eastAsia="zh-TW" w:bidi="lo-LA"/>
    </w:rPr>
  </w:style>
  <w:style w:type="table" w:customStyle="1" w:styleId="TableNormal">
    <w:name w:val="Table Normal"/>
    <w:uiPriority w:val="2"/>
    <w:semiHidden/>
    <w:qFormat/>
    <w:rsid w:val="009A1AC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235E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35E0"/>
    <w:pPr>
      <w:adjustRightInd/>
      <w:snapToGrid/>
      <w:spacing w:before="0" w:after="160"/>
      <w:jc w:val="left"/>
    </w:pPr>
    <w:rPr>
      <w:rFonts w:eastAsiaTheme="minorHAnsi" w:cstheme="minorBidi"/>
      <w:b/>
      <w:bCs/>
      <w:lang w:eastAsia="en-US" w:bidi="ar-SA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35E0"/>
    <w:rPr>
      <w:rFonts w:eastAsiaTheme="minorEastAsia" w:cstheme="minorHAnsi"/>
      <w:b/>
      <w:bCs/>
      <w:sz w:val="20"/>
      <w:szCs w:val="20"/>
      <w:lang w:eastAsia="zh-TW" w:bidi="lo-L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3C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7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85678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678D"/>
    <w:rPr>
      <w:rFonts w:eastAsiaTheme="minorEastAsia"/>
      <w:color w:val="5A5A5A" w:themeColor="text1" w:themeTint="A5"/>
      <w:spacing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7551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5511"/>
    <w:rPr>
      <w:sz w:val="20"/>
      <w:szCs w:val="20"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34"/>
    <w:qFormat/>
    <w:locked/>
    <w:rsid w:val="00A75511"/>
    <w:rPr>
      <w:sz w:val="24"/>
    </w:rPr>
  </w:style>
  <w:style w:type="table" w:customStyle="1" w:styleId="McKinseyTable2">
    <w:name w:val="McKinsey Table 2"/>
    <w:basedOn w:val="NormaleTabelle"/>
    <w:uiPriority w:val="99"/>
    <w:rsid w:val="00756BC0"/>
    <w:pPr>
      <w:spacing w:after="0" w:line="240" w:lineRule="auto"/>
    </w:pPr>
    <w:rPr>
      <w:lang w:val="en-US"/>
    </w:rPr>
    <w:tblPr>
      <w:tblStyleRowBandSize w:val="1"/>
      <w:tblInd w:w="0" w:type="nil"/>
    </w:tblPr>
    <w:tblStylePr w:type="firstRow">
      <w:tblPr/>
      <w:tcPr>
        <w:tcBorders>
          <w:top w:val="nil"/>
          <w:left w:val="nil"/>
          <w:bottom w:val="single" w:sz="12" w:space="0" w:color="7F7F7F"/>
          <w:right w:val="nil"/>
          <w:insideH w:val="nil"/>
          <w:insideV w:val="nil"/>
        </w:tcBorders>
        <w:vAlign w:val="bottom"/>
      </w:tcPr>
    </w:tblStylePr>
    <w:tblStylePr w:type="lastRow">
      <w:tblPr/>
      <w:tcPr>
        <w:tcBorders>
          <w:bottom w:val="single" w:sz="12" w:space="0" w:color="7F7F7F"/>
        </w:tcBorders>
      </w:tcPr>
    </w:tblStylePr>
    <w:tblStylePr w:type="band1Horz">
      <w:tblPr/>
      <w:tcPr>
        <w:tcBorders>
          <w:bottom w:val="single" w:sz="4" w:space="0" w:color="7F7F7F"/>
        </w:tcBorders>
      </w:tcPr>
    </w:tblStylePr>
    <w:tblStylePr w:type="band2Horz">
      <w:tblPr/>
      <w:tcPr>
        <w:tcBorders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306890947784699810A1E01D6CA54" ma:contentTypeVersion="9" ma:contentTypeDescription="Ein neues Dokument erstellen." ma:contentTypeScope="" ma:versionID="45bc0b47efbed35fb55f172bbc6286f3">
  <xsd:schema xmlns:xsd="http://www.w3.org/2001/XMLSchema" xmlns:xs="http://www.w3.org/2001/XMLSchema" xmlns:p="http://schemas.microsoft.com/office/2006/metadata/properties" xmlns:ns2="6e9c0637-b642-47e3-a979-2856d930e19f" xmlns:ns3="4962c0e3-e190-414d-8b4e-efb036c2467f" targetNamespace="http://schemas.microsoft.com/office/2006/metadata/properties" ma:root="true" ma:fieldsID="6023d08279ee29e7d3f1828aad93d562" ns2:_="" ns3:_="">
    <xsd:import namespace="6e9c0637-b642-47e3-a979-2856d930e19f"/>
    <xsd:import namespace="4962c0e3-e190-414d-8b4e-efb036c24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uljb" minOccurs="0"/>
                <xsd:element ref="ns3:HeDok_x002d_Kategorie" minOccurs="0"/>
                <xsd:element ref="ns3:Rechtsgebiet_x0020__x0028_prim_x00e4_r_x0029_" minOccurs="0"/>
                <xsd:element ref="ns3:Rechtsgebiet_x0020__x0028_sekund_x00e4_r_x0029_" minOccurs="0"/>
                <xsd:element ref="ns3:Dokument_x002d_Typ" minOccurs="0"/>
                <xsd:element ref="ns3:Projekt_x002f_Fachbereich_x002f_Thema" minOccurs="0"/>
                <xsd:element ref="ns3:Aktenzeich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c0637-b642-47e3-a979-2856d930e1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2c0e3-e190-414d-8b4e-efb036c2467f" elementFormDefault="qualified">
    <xsd:import namespace="http://schemas.microsoft.com/office/2006/documentManagement/types"/>
    <xsd:import namespace="http://schemas.microsoft.com/office/infopath/2007/PartnerControls"/>
    <xsd:element name="uljb" ma:index="9" nillable="true" ma:displayName="Text" ma:internalName="uljb">
      <xsd:simpleType>
        <xsd:restriction base="dms:Text"/>
      </xsd:simpleType>
    </xsd:element>
    <xsd:element name="HeDok_x002d_Kategorie" ma:index="10" nillable="true" ma:displayName="HeDok-Kategorie" ma:description="Pflichtfeld: HeDok-Kategorie. Neue Kategorien können selbstständig eingetragen werden. Bitte die vollständige Bezeichnung verwenden, danke :-)" ma:format="Dropdown" ma:internalName="HeDok_x002d_Kategorie">
      <xsd:simpleType>
        <xsd:union memberTypes="dms:Text">
          <xsd:simpleType>
            <xsd:restriction base="dms:Choice">
              <xsd:enumeration value="CMP-10 Compliance FITKO"/>
              <xsd:enumeration value="CMP-20 Compliance allgemein"/>
              <xsd:enumeration value="DA-10 Datenschutz FITKO"/>
              <xsd:enumeration value="DA-20 Datenschutz allgemein"/>
              <xsd:enumeration value="RE-10 AöR"/>
              <xsd:enumeration value="RE-20 Rechtsfragen"/>
              <xsd:enumeration value="RE-30 Vergabeverfahren"/>
              <xsd:enumeration value="RE-40 Verträge"/>
              <xsd:enumeration value="RE-50 Extern"/>
              <xsd:enumeration value="RE-60 FIT-Store"/>
              <xsd:enumeration value="RuC-Intern"/>
            </xsd:restriction>
          </xsd:simpleType>
        </xsd:union>
      </xsd:simpleType>
    </xsd:element>
    <xsd:element name="Rechtsgebiet_x0020__x0028_prim_x00e4_r_x0029_" ma:index="11" nillable="true" ma:displayName="Rechtsgebiet (primär)" ma:description="Pflichtfeld. Das betroffene Rechtsgebiet. Neue Einträge sind möglich - aber nur, wenn die bestehenden absolut nicht passen. &#10;Unterdifferenzierungen ggf. über Rechtsgebiet (sekundär). &#10;&quot;Sonstiges&quot; nur Notlösung oder wenn keine Rechtsfragen behandelt werden." ma:format="Dropdown" ma:internalName="Rechtsgebiet_x0020__x0028_prim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  <xsd:enumeration value="Sonstiges"/>
            </xsd:restriction>
          </xsd:simpleType>
        </xsd:union>
      </xsd:simpleType>
    </xsd:element>
    <xsd:element name="Rechtsgebiet_x0020__x0028_sekund_x00e4_r_x0029_" ma:index="12" nillable="true" ma:displayName="Rechtsgebiet (sekundär)" ma:description="Das sekundäre Rechtsgebiet, wenn eine eindeutige Zuordnung nicht möglich oder sinnvoll ist. Z. B. Internetrecht und Datenschutzrecht." ma:format="Dropdown" ma:internalName="Rechtsgebiet_x0020__x0028_sekund_x00e4_r_x0029_">
      <xsd:simpleType>
        <xsd:union memberTypes="dms:Text">
          <xsd:simpleType>
            <xsd:restriction base="dms:Choice">
              <xsd:enumeration value="Markenrecht"/>
              <xsd:enumeration value="Vergaberecht"/>
              <xsd:enumeration value="Datenschutzrecht"/>
              <xsd:enumeration value="Steuerrecht"/>
              <xsd:enumeration value="Arbeitsrecht"/>
              <xsd:enumeration value="Urheberrecht"/>
              <xsd:enumeration value="Internetrecht (inkl. Impressum)"/>
              <xsd:enumeration value="IT-Sicherheit"/>
              <xsd:enumeration value="Veranstaltungsbedingungen"/>
              <xsd:enumeration value="Lizenzrecht"/>
              <xsd:enumeration value="Personalvertretungsrecht"/>
              <xsd:enumeration value="Versicherungsrecht"/>
              <xsd:enumeration value="Allgemeines Verwaltungsrecht"/>
              <xsd:enumeration value="Vertragsrecht"/>
            </xsd:restriction>
          </xsd:simpleType>
        </xsd:union>
      </xsd:simpleType>
    </xsd:element>
    <xsd:element name="Dokument_x002d_Typ" ma:index="13" nillable="true" ma:displayName="Dokument-Typ" ma:description="Um was für ein Dokument handelt es sich? Ist die Spalte überhaupt sinnvoll? Pflichtfeld? Entwürfe sind mitgemeint." ma:format="Dropdown" ma:internalName="Dokument_x002d_Typ">
      <xsd:simpleType>
        <xsd:restriction base="dms:Choice">
          <xsd:enumeration value="Schriftsatz"/>
          <xsd:enumeration value="Stellungnahme"/>
          <xsd:enumeration value="Vertrag"/>
          <xsd:enumeration value="Entscheidungsvorlage"/>
          <xsd:enumeration value="Leitfaden/Richtlinie"/>
          <xsd:enumeration value="Ergänzende Unterlagen"/>
        </xsd:restriction>
      </xsd:simpleType>
    </xsd:element>
    <xsd:element name="Projekt_x002f_Fachbereich_x002f_Thema" ma:index="14" nillable="true" ma:displayName="Projekt/Fachbereich/Thema" ma:description="Pflichtfeld für die Querreferenzierung. Kann selbst mit neuen Projekten oder Schlagworten befüllt werden." ma:format="Dropdown" ma:internalName="Projekt_x002f_Fachbereich_x002f_Thema">
      <xsd:simpleType>
        <xsd:union memberTypes="dms:Text">
          <xsd:simpleType>
            <xsd:restriction base="dms:Choice">
              <xsd:enumeration value="SDG"/>
              <xsd:enumeration value="OZG"/>
              <xsd:enumeration value="Gesamtrechtsnachfolge"/>
              <xsd:enumeration value="Arbeitnehmerüberlassung"/>
              <xsd:enumeration value="Barrierefreiheit IT"/>
              <xsd:enumeration value="Kostenübernahmeerklärung"/>
              <xsd:enumeration value="QR-Codes"/>
              <xsd:enumeration value="Kooperationen"/>
              <xsd:enumeration value="DVDV"/>
              <xsd:enumeration value="Videokonferenzsysteme"/>
              <xsd:enumeration value="Statistik"/>
              <xsd:enumeration value="FIM"/>
              <xsd:enumeration value="FIT-Store"/>
              <xsd:enumeration value="FIT-Connect"/>
              <xsd:enumeration value="IT-Infrastruktur"/>
              <xsd:enumeration value="Projekt Datenschutz"/>
              <xsd:enumeration value="ITPLR"/>
              <xsd:enumeration value="FITKO"/>
              <xsd:enumeration value="Verzeichnisse und Listen"/>
              <xsd:enumeration value="Relaunch-Website_Brettingshams"/>
              <xsd:enumeration value="RuC - Intern"/>
              <xsd:enumeration value="RuC"/>
              <xsd:enumeration value="Wissensmanagement"/>
              <xsd:enumeration value="Organisationsentwicklung"/>
              <xsd:enumeration value="Bundesarchiv Anbietungspflicht"/>
              <xsd:enumeration value="AG Verwaltung &amp; externe Innovatoren / Startups des IT-PLR"/>
              <xsd:enumeration value="IT-PLR-Fachkongress"/>
            </xsd:restriction>
          </xsd:simpleType>
        </xsd:union>
      </xsd:simpleType>
    </xsd:element>
    <xsd:element name="Aktenzeichen" ma:index="15" nillable="true" ma:displayName="Aktenzeichen" ma:description="Vergabe-Nr, HeDok-Az, Vertragsnummer etc." ma:internalName="Aktenzeich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_x002f_Fachbereich_x002f_Thema xmlns="4962c0e3-e190-414d-8b4e-efb036c2467f" xsi:nil="true"/>
    <HeDok_x002d_Kategorie xmlns="4962c0e3-e190-414d-8b4e-efb036c2467f" xsi:nil="true"/>
    <uljb xmlns="4962c0e3-e190-414d-8b4e-efb036c2467f" xsi:nil="true"/>
    <Dokument_x002d_Typ xmlns="4962c0e3-e190-414d-8b4e-efb036c2467f" xsi:nil="true"/>
    <Rechtsgebiet_x0020__x0028_sekund_x00e4_r_x0029_ xmlns="4962c0e3-e190-414d-8b4e-efb036c2467f" xsi:nil="true"/>
    <Rechtsgebiet_x0020__x0028_prim_x00e4_r_x0029_ xmlns="4962c0e3-e190-414d-8b4e-efb036c2467f" xsi:nil="true"/>
    <Aktenzeichen xmlns="4962c0e3-e190-414d-8b4e-efb036c2467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8E5CF-9C64-41CE-A4DC-1F6658143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c0637-b642-47e3-a979-2856d930e19f"/>
    <ds:schemaRef ds:uri="4962c0e3-e190-414d-8b4e-efb036c2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73ECE-6BB8-4522-BEFC-C19ED86F53CE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62c0e3-e190-414d-8b4e-efb036c2467f"/>
    <ds:schemaRef ds:uri="http://purl.org/dc/terms/"/>
    <ds:schemaRef ds:uri="6e9c0637-b642-47e3-a979-2856d930e19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569001-F154-43AD-B151-8F709F26B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2D824-D715-42D7-A5AF-22AE6739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1597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Boecker, Johanna</dc:creator>
  <cp:keywords/>
  <dc:description/>
  <cp:lastModifiedBy>Banaszak, Mareike (FITKO)</cp:lastModifiedBy>
  <cp:revision>20</cp:revision>
  <cp:lastPrinted>2021-11-04T15:24:00Z</cp:lastPrinted>
  <dcterms:created xsi:type="dcterms:W3CDTF">2022-11-15T06:49:00Z</dcterms:created>
  <dcterms:modified xsi:type="dcterms:W3CDTF">2022-11-16T13:49:00Z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0x01010000E306890947784699810A1E01D6CA54</vt:lpwstr>
  </property>
</Properties>
</file>